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8D5C" w14:textId="42E3337A" w:rsidR="00ED467B" w:rsidRPr="004F4AF5" w:rsidRDefault="00614FE4" w:rsidP="00353648">
      <w:pPr>
        <w:pStyle w:val="Paragrafoelenco"/>
        <w:ind w:left="0"/>
        <w:jc w:val="center"/>
        <w:rPr>
          <w:b/>
          <w:bCs/>
        </w:rPr>
      </w:pPr>
      <w:r w:rsidRPr="004F4AF5">
        <w:rPr>
          <w:b/>
          <w:bCs/>
        </w:rPr>
        <w:t xml:space="preserve">SCHEMA MODULO OFFERTA TECNICA </w:t>
      </w:r>
    </w:p>
    <w:p w14:paraId="6C636723" w14:textId="1C0CFCCD" w:rsidR="00D142F3" w:rsidRDefault="00ED467B" w:rsidP="00614FE4">
      <w:pPr>
        <w:spacing w:after="120" w:line="240" w:lineRule="auto"/>
        <w:jc w:val="both"/>
        <w:rPr>
          <w:rFonts w:ascii="Arial" w:eastAsia="Times New Roman" w:hAnsi="Arial" w:cs="Arial"/>
          <w:lang w:eastAsia="it-IT"/>
        </w:rPr>
      </w:pPr>
      <w:r w:rsidRPr="00310D85">
        <w:rPr>
          <w:rFonts w:cs="Calibri"/>
          <w:b/>
          <w:bCs/>
        </w:rPr>
        <w:t xml:space="preserve">PROCEDURA APERTA EUROPEA PER L’AFFIDAMENTO IN CONCESSIONE, MEDIANTE FINANZA DI PROGETTO EX ART. 193 E SS DEL D.LGS N 36/2023, DEGLI INTERVENTI DI EFFICIENTAMENTO ENERGETICO DEGLI EDIFICI DI PROPRIETA’ ALER BG-LC-SO – LOTTO </w:t>
      </w:r>
      <w:r>
        <w:rPr>
          <w:rFonts w:cs="Calibri"/>
          <w:b/>
          <w:bCs/>
        </w:rPr>
        <w:t>LC-03</w:t>
      </w:r>
      <w:r w:rsidRPr="00310D85">
        <w:rPr>
          <w:rFonts w:cs="Calibri"/>
          <w:b/>
          <w:bCs/>
        </w:rPr>
        <w:t xml:space="preserve"> COMPRENSIVI DI PROGETTAZIONE, REALIZZAZIONE DEGLI INTERVENTI DI RIQUALIFICAZIONE ENERGETICA ED EDILIZIA NONCHÉ, CONDUZIONE, GESTIONE E MANUTENZIONE ORDINARIA E STRAORDINARIA DEGLI IMPIANTI DI RISCALDAMENTO, PRODUZIONE ACQUA CALDA SANITARIA, DI ILLUMINAZIONE ESTERNA E DELLE PARTI COMUNI E DEGLI IMPIANTI FOTOVOLTAICI</w:t>
      </w:r>
      <w:r w:rsidR="00F83E19">
        <w:rPr>
          <w:rFonts w:cs="Calibri"/>
          <w:b/>
          <w:bCs/>
        </w:rPr>
        <w:t>.</w:t>
      </w:r>
      <w:r w:rsidR="00060FEC">
        <w:rPr>
          <w:rFonts w:cs="Calibri"/>
          <w:b/>
          <w:bCs/>
        </w:rPr>
        <w:t xml:space="preserve"> </w:t>
      </w:r>
      <w:r w:rsidR="00060FEC" w:rsidRPr="00F83E19">
        <w:rPr>
          <w:rFonts w:cs="Calibri"/>
          <w:b/>
          <w:bCs/>
        </w:rPr>
        <w:t>CIG</w:t>
      </w:r>
      <w:r w:rsidR="00F83E19" w:rsidRPr="00F83E19">
        <w:rPr>
          <w:rFonts w:cs="Calibri"/>
          <w:b/>
          <w:bCs/>
        </w:rPr>
        <w:t xml:space="preserve"> </w:t>
      </w:r>
      <w:r w:rsidR="00F83E19" w:rsidRPr="00F83E19">
        <w:rPr>
          <w:rFonts w:cs="Calibri"/>
          <w:b/>
          <w:bCs/>
        </w:rPr>
        <w:t>B98A0780B0</w:t>
      </w:r>
    </w:p>
    <w:p w14:paraId="244A4EC8" w14:textId="439010F3" w:rsidR="00063E82" w:rsidRPr="00614FE4" w:rsidRDefault="00063E82" w:rsidP="00614FE4">
      <w:pPr>
        <w:spacing w:after="120" w:line="240" w:lineRule="auto"/>
        <w:jc w:val="both"/>
        <w:rPr>
          <w:rFonts w:cs="Calibri"/>
          <w:b/>
          <w:bCs/>
        </w:rPr>
      </w:pPr>
      <w:r w:rsidRPr="00614FE4">
        <w:rPr>
          <w:rFonts w:cs="Calibri"/>
          <w:b/>
          <w:bCs/>
        </w:rPr>
        <w:t xml:space="preserve">CRITERIO N. 4 </w:t>
      </w:r>
      <w:r w:rsidR="00614FE4" w:rsidRPr="004F4AF5">
        <w:rPr>
          <w:rFonts w:ascii="Calibri" w:hAnsi="Calibri" w:cs="Calibri"/>
          <w:b/>
          <w:bCs/>
        </w:rPr>
        <w:t>“</w:t>
      </w:r>
      <w:r w:rsidR="00614FE4" w:rsidRPr="004F4AF5">
        <w:rPr>
          <w:rFonts w:ascii="Calibri" w:eastAsia="Times New Roman" w:hAnsi="Calibri" w:cs="Calibri"/>
          <w:b/>
          <w:i/>
          <w:u w:val="single"/>
          <w:lang w:eastAsia="it-IT"/>
        </w:rPr>
        <w:t>Relazione che illustri il modello proposto di condivisione con il concedente del valore monetario del EBITDA come ipotizzato nel PEF”</w:t>
      </w:r>
      <w:r w:rsidR="00614FE4" w:rsidRPr="00591B35">
        <w:rPr>
          <w:rFonts w:ascii="Arial" w:eastAsia="Times New Roman" w:hAnsi="Arial" w:cs="Arial"/>
          <w:lang w:eastAsia="it-IT"/>
        </w:rPr>
        <w:t xml:space="preserve"> </w:t>
      </w:r>
      <w:r w:rsidRPr="00614FE4">
        <w:rPr>
          <w:rFonts w:cs="Calibri"/>
          <w:b/>
          <w:bCs/>
        </w:rPr>
        <w:t>DI CUI ALL’ARTICOLO 18.1. CRITERI DI VALUTAZIONE DELL’OFFERTA TECNICA DEL DISCIPLINARE DI GARA</w:t>
      </w:r>
    </w:p>
    <w:p w14:paraId="0CEEB6E2" w14:textId="77777777" w:rsidR="00ED1404" w:rsidRPr="001114A9" w:rsidRDefault="00ED1404" w:rsidP="00614FE4">
      <w:pPr>
        <w:spacing w:after="0" w:line="360" w:lineRule="auto"/>
        <w:ind w:right="567"/>
        <w:jc w:val="both"/>
        <w:rPr>
          <w:rFonts w:ascii="Calibri" w:eastAsia="Times New Roman" w:hAnsi="Calibri" w:cs="Calibri"/>
          <w:i/>
          <w:iCs/>
          <w:lang w:eastAsia="it-IT"/>
        </w:rPr>
      </w:pPr>
    </w:p>
    <w:p w14:paraId="10C93BDE" w14:textId="0D156CFA" w:rsidR="009E4BD6" w:rsidRPr="001114A9" w:rsidRDefault="00787CA1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Il sottoscritto______________________________</w:t>
      </w:r>
      <w:r w:rsidR="004F4AF5">
        <w:rPr>
          <w:rFonts w:ascii="Calibri" w:eastAsia="Times New Roman" w:hAnsi="Calibri" w:cs="Calibri"/>
          <w:lang w:eastAsia="it-IT"/>
        </w:rPr>
        <w:t xml:space="preserve"> </w:t>
      </w:r>
      <w:r w:rsidR="001114A9" w:rsidRPr="001114A9">
        <w:rPr>
          <w:rFonts w:ascii="Calibri" w:eastAsia="Times New Roman" w:hAnsi="Calibri" w:cs="Calibri"/>
          <w:lang w:eastAsia="it-IT"/>
        </w:rPr>
        <w:t>i</w:t>
      </w:r>
      <w:r w:rsidRPr="001114A9">
        <w:rPr>
          <w:rFonts w:ascii="Calibri" w:eastAsia="Times New Roman" w:hAnsi="Calibri" w:cs="Calibri"/>
          <w:lang w:eastAsia="it-IT"/>
        </w:rPr>
        <w:t>n qualità di Legale Rappresentante dell’operatore economic</w:t>
      </w:r>
      <w:r w:rsidR="004F4AF5">
        <w:rPr>
          <w:rFonts w:ascii="Calibri" w:eastAsia="Times New Roman" w:hAnsi="Calibri" w:cs="Calibri"/>
          <w:lang w:eastAsia="it-IT"/>
        </w:rPr>
        <w:t>o</w:t>
      </w:r>
      <w:r w:rsidRPr="001114A9">
        <w:rPr>
          <w:rFonts w:ascii="Calibri" w:eastAsia="Times New Roman" w:hAnsi="Calibri" w:cs="Calibri"/>
          <w:lang w:eastAsia="it-IT"/>
        </w:rPr>
        <w:t xml:space="preserve"> ______________________________</w:t>
      </w:r>
      <w:r w:rsidR="004F4AF5">
        <w:rPr>
          <w:rFonts w:ascii="Calibri" w:eastAsia="Times New Roman" w:hAnsi="Calibri" w:cs="Calibri"/>
          <w:lang w:eastAsia="it-IT"/>
        </w:rPr>
        <w:t xml:space="preserve"> </w:t>
      </w:r>
      <w:r w:rsidR="001114A9" w:rsidRPr="001114A9">
        <w:rPr>
          <w:rFonts w:ascii="Calibri" w:eastAsia="Times New Roman" w:hAnsi="Calibri" w:cs="Calibri"/>
          <w:lang w:eastAsia="it-IT"/>
        </w:rPr>
        <w:t>c</w:t>
      </w:r>
      <w:r w:rsidRPr="001114A9">
        <w:rPr>
          <w:rFonts w:ascii="Calibri" w:eastAsia="Times New Roman" w:hAnsi="Calibri" w:cs="Calibri"/>
          <w:lang w:eastAsia="it-IT"/>
        </w:rPr>
        <w:t>on sede in ______________________________ CF/P.IVA: ______________________________</w:t>
      </w:r>
      <w:r w:rsidR="00921E63" w:rsidRPr="001114A9">
        <w:rPr>
          <w:rFonts w:ascii="Calibri" w:eastAsia="Times New Roman" w:hAnsi="Calibri" w:cs="Calibri"/>
          <w:lang w:eastAsia="it-IT"/>
        </w:rPr>
        <w:t>,</w:t>
      </w:r>
    </w:p>
    <w:p w14:paraId="1935627E" w14:textId="77777777" w:rsidR="00996DB7" w:rsidRDefault="00996DB7" w:rsidP="001114A9">
      <w:pPr>
        <w:pStyle w:val="Paragrafoelenco"/>
        <w:numPr>
          <w:ilvl w:val="0"/>
          <w:numId w:val="5"/>
        </w:num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</w:t>
      </w:r>
      <w:r w:rsidR="00A326A3" w:rsidRPr="00996DB7">
        <w:rPr>
          <w:rFonts w:ascii="Calibri" w:eastAsia="Times New Roman" w:hAnsi="Calibri" w:cs="Calibri"/>
          <w:lang w:eastAsia="it-IT"/>
        </w:rPr>
        <w:t>reso atto che l’art. 185 del D.Lgs</w:t>
      </w:r>
      <w:r w:rsidR="008802FE" w:rsidRPr="00996DB7">
        <w:rPr>
          <w:rFonts w:ascii="Calibri" w:eastAsia="Times New Roman" w:hAnsi="Calibri" w:cs="Calibri"/>
          <w:lang w:eastAsia="it-IT"/>
        </w:rPr>
        <w:t>.</w:t>
      </w:r>
      <w:r w:rsidR="00A326A3" w:rsidRPr="00996DB7">
        <w:rPr>
          <w:rFonts w:ascii="Calibri" w:eastAsia="Times New Roman" w:hAnsi="Calibri" w:cs="Calibri"/>
          <w:lang w:eastAsia="it-IT"/>
        </w:rPr>
        <w:t xml:space="preserve"> 36/2023 detta la disciplina speciale per l’aggiudicazione delle concessioni ed in tal senso al comma 1 stabilisce che le concessioni sono aggiudicate “</w:t>
      </w:r>
      <w:r w:rsidR="00A326A3" w:rsidRPr="00996DB7">
        <w:rPr>
          <w:rFonts w:ascii="Calibri" w:eastAsia="Times New Roman" w:hAnsi="Calibri" w:cs="Calibri"/>
          <w:i/>
          <w:lang w:eastAsia="it-IT"/>
        </w:rPr>
        <w:t xml:space="preserve">in modo da individuare un vantaggio economico complessivo per l’ente </w:t>
      </w:r>
      <w:r w:rsidR="008802FE" w:rsidRPr="00996DB7">
        <w:rPr>
          <w:rFonts w:ascii="Calibri" w:eastAsia="Times New Roman" w:hAnsi="Calibri" w:cs="Calibri"/>
          <w:i/>
          <w:lang w:eastAsia="it-IT"/>
        </w:rPr>
        <w:t>concedente</w:t>
      </w:r>
      <w:r w:rsidR="008802FE" w:rsidRPr="00996DB7">
        <w:rPr>
          <w:rFonts w:ascii="Calibri" w:eastAsia="Times New Roman" w:hAnsi="Calibri" w:cs="Calibri"/>
          <w:lang w:eastAsia="it-IT"/>
        </w:rPr>
        <w:t>” e</w:t>
      </w:r>
      <w:r w:rsidR="005162CC" w:rsidRPr="00996DB7">
        <w:rPr>
          <w:rFonts w:ascii="Calibri" w:eastAsia="Times New Roman" w:hAnsi="Calibri" w:cs="Calibri"/>
          <w:lang w:eastAsia="it-IT"/>
        </w:rPr>
        <w:t xml:space="preserve"> che il </w:t>
      </w:r>
      <w:r w:rsidR="00A326A3" w:rsidRPr="00996DB7">
        <w:rPr>
          <w:rFonts w:ascii="Calibri" w:eastAsia="Times New Roman" w:hAnsi="Calibri" w:cs="Calibri"/>
          <w:lang w:eastAsia="it-IT"/>
        </w:rPr>
        <w:t>comma 5 introduce una previsione</w:t>
      </w:r>
      <w:r w:rsidR="005162CC" w:rsidRPr="00996DB7">
        <w:rPr>
          <w:rFonts w:ascii="Calibri" w:eastAsia="Times New Roman" w:hAnsi="Calibri" w:cs="Calibri"/>
          <w:lang w:eastAsia="it-IT"/>
        </w:rPr>
        <w:t xml:space="preserve"> innovativa secondo cui </w:t>
      </w:r>
      <w:r w:rsidR="00A326A3" w:rsidRPr="00996DB7">
        <w:rPr>
          <w:rFonts w:ascii="Calibri" w:eastAsia="Times New Roman" w:hAnsi="Calibri" w:cs="Calibri"/>
          <w:lang w:eastAsia="it-IT"/>
        </w:rPr>
        <w:t>“</w:t>
      </w:r>
      <w:r w:rsidR="00A326A3" w:rsidRPr="00996DB7">
        <w:rPr>
          <w:rFonts w:ascii="Calibri" w:eastAsia="Times New Roman" w:hAnsi="Calibri" w:cs="Calibri"/>
          <w:i/>
          <w:lang w:eastAsia="it-IT"/>
        </w:rPr>
        <w:t>Prima di assegnare il punteggio all’offerta economica la commissione aggiudicatrice verifica l’adeguatezza e la sostenibilità del piano economico-finanziario</w:t>
      </w:r>
      <w:r w:rsidR="008802FE" w:rsidRPr="00996DB7">
        <w:rPr>
          <w:rFonts w:ascii="Calibri" w:eastAsia="Times New Roman" w:hAnsi="Calibri" w:cs="Calibri"/>
          <w:lang w:eastAsia="it-IT"/>
        </w:rPr>
        <w:t>”</w:t>
      </w:r>
    </w:p>
    <w:p w14:paraId="14CA0D2D" w14:textId="77777777" w:rsidR="00996DB7" w:rsidRDefault="00996DB7" w:rsidP="001114A9">
      <w:pPr>
        <w:pStyle w:val="Paragrafoelenco"/>
        <w:numPr>
          <w:ilvl w:val="0"/>
          <w:numId w:val="5"/>
        </w:num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</w:t>
      </w:r>
      <w:r w:rsidR="00A326A3" w:rsidRPr="00996DB7">
        <w:rPr>
          <w:rFonts w:ascii="Calibri" w:eastAsia="Times New Roman" w:hAnsi="Calibri" w:cs="Calibri"/>
          <w:lang w:eastAsia="it-IT"/>
        </w:rPr>
        <w:t>remesso che gli atti di gara definiscono un EBITDA "obiettivo" (target) per ogni anno della concessione, basato sul Piano Economico-Finanziario (PEF) del promotore posto a base di gara</w:t>
      </w:r>
      <w:r>
        <w:rPr>
          <w:rFonts w:ascii="Calibri" w:eastAsia="Times New Roman" w:hAnsi="Calibri" w:cs="Calibri"/>
          <w:lang w:eastAsia="it-IT"/>
        </w:rPr>
        <w:t>;</w:t>
      </w:r>
    </w:p>
    <w:p w14:paraId="35BF7E28" w14:textId="41428404" w:rsidR="00996DB7" w:rsidRDefault="00996DB7" w:rsidP="001114A9">
      <w:pPr>
        <w:pStyle w:val="Paragrafoelenco"/>
        <w:numPr>
          <w:ilvl w:val="0"/>
          <w:numId w:val="5"/>
        </w:num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</w:t>
      </w:r>
      <w:r w:rsidR="00A326A3" w:rsidRPr="00996DB7">
        <w:rPr>
          <w:rFonts w:ascii="Calibri" w:eastAsia="Times New Roman" w:hAnsi="Calibri" w:cs="Calibri"/>
          <w:lang w:eastAsia="it-IT"/>
        </w:rPr>
        <w:t xml:space="preserve">onsiderato che l'EBITDA prescinde dalla struttura del debito e dalle tasse e pertanto il criterio di analisi dell’EBITDA inibisce strategie tese a ridurre il valore </w:t>
      </w:r>
      <w:r w:rsidR="005162CC" w:rsidRPr="00996DB7">
        <w:rPr>
          <w:rFonts w:ascii="Calibri" w:eastAsia="Times New Roman" w:hAnsi="Calibri" w:cs="Calibri"/>
          <w:lang w:eastAsia="it-IT"/>
        </w:rPr>
        <w:t xml:space="preserve">del margine industriale </w:t>
      </w:r>
      <w:r w:rsidR="00A326A3" w:rsidRPr="00996DB7">
        <w:rPr>
          <w:rFonts w:ascii="Calibri" w:eastAsia="Times New Roman" w:hAnsi="Calibri" w:cs="Calibri"/>
          <w:lang w:eastAsia="it-IT"/>
        </w:rPr>
        <w:t>da condividere con il concedente attraverso una leva finanziaria aggressiva o pianificazioni fiscali complesse;</w:t>
      </w:r>
    </w:p>
    <w:p w14:paraId="02DE6A29" w14:textId="0E578ECA" w:rsidR="00A326A3" w:rsidRPr="00996DB7" w:rsidRDefault="00996DB7" w:rsidP="001114A9">
      <w:pPr>
        <w:pStyle w:val="Paragrafoelenco"/>
        <w:numPr>
          <w:ilvl w:val="0"/>
          <w:numId w:val="5"/>
        </w:num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</w:t>
      </w:r>
      <w:r w:rsidR="00A326A3" w:rsidRPr="00996DB7">
        <w:rPr>
          <w:rFonts w:ascii="Calibri" w:eastAsia="Times New Roman" w:hAnsi="Calibri" w:cs="Calibri"/>
          <w:lang w:eastAsia="it-IT"/>
        </w:rPr>
        <w:t>onsiderato che l’EBITDA è un parametro di bilancio facilmente verificabile</w:t>
      </w:r>
      <w:r w:rsidR="005162CC" w:rsidRPr="00996DB7">
        <w:rPr>
          <w:rFonts w:ascii="Calibri" w:eastAsia="Times New Roman" w:hAnsi="Calibri" w:cs="Calibri"/>
          <w:lang w:eastAsia="it-IT"/>
        </w:rPr>
        <w:t xml:space="preserve"> e premia la corretta gestione dei costi operativi (</w:t>
      </w:r>
      <w:proofErr w:type="spellStart"/>
      <w:r w:rsidR="005162CC" w:rsidRPr="00996DB7">
        <w:rPr>
          <w:rFonts w:ascii="Calibri" w:eastAsia="Times New Roman" w:hAnsi="Calibri" w:cs="Calibri"/>
          <w:lang w:eastAsia="it-IT"/>
        </w:rPr>
        <w:t>Opex</w:t>
      </w:r>
      <w:proofErr w:type="spellEnd"/>
      <w:r w:rsidR="005162CC" w:rsidRPr="00996DB7">
        <w:rPr>
          <w:rFonts w:ascii="Calibri" w:eastAsia="Times New Roman" w:hAnsi="Calibri" w:cs="Calibri"/>
          <w:lang w:eastAsia="it-IT"/>
        </w:rPr>
        <w:t>);</w:t>
      </w:r>
    </w:p>
    <w:p w14:paraId="299B579A" w14:textId="4537C690" w:rsidR="00E12225" w:rsidRPr="001114A9" w:rsidRDefault="005162CC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5C3392">
        <w:rPr>
          <w:rFonts w:ascii="Calibri" w:eastAsia="Times New Roman" w:hAnsi="Calibri" w:cs="Calibri"/>
          <w:lang w:eastAsia="it-IT"/>
        </w:rPr>
        <w:t>Tutto quanto sopra considerato e premesso di seguito si analizza il valore del EBITDA come riportato nel PEF allegato</w:t>
      </w:r>
      <w:r w:rsidR="00D15C6E" w:rsidRPr="005C3392">
        <w:rPr>
          <w:rFonts w:ascii="Calibri" w:eastAsia="Times New Roman" w:hAnsi="Calibri" w:cs="Calibri"/>
          <w:lang w:eastAsia="it-IT"/>
        </w:rPr>
        <w:t xml:space="preserve"> alla busta economica</w:t>
      </w:r>
      <w:r w:rsidRPr="005C3392">
        <w:rPr>
          <w:rFonts w:ascii="Calibri" w:eastAsia="Times New Roman" w:hAnsi="Calibri" w:cs="Calibri"/>
          <w:lang w:eastAsia="it-IT"/>
        </w:rPr>
        <w:t>, illustrandone le fonti e la destinazione ipotizzata</w:t>
      </w:r>
      <w:r w:rsidR="00E12225" w:rsidRPr="005C3392">
        <w:rPr>
          <w:rFonts w:ascii="Calibri" w:eastAsia="Times New Roman" w:hAnsi="Calibri" w:cs="Calibri"/>
          <w:lang w:eastAsia="it-IT"/>
        </w:rPr>
        <w:t xml:space="preserve"> con l’obiettivo di </w:t>
      </w:r>
      <w:r w:rsidR="00C9487C" w:rsidRPr="005C3392">
        <w:rPr>
          <w:rFonts w:ascii="Calibri" w:eastAsia="Times New Roman" w:hAnsi="Calibri" w:cs="Calibri"/>
          <w:lang w:eastAsia="it-IT"/>
        </w:rPr>
        <w:t>spiegare</w:t>
      </w:r>
      <w:r w:rsidR="00C9487C">
        <w:rPr>
          <w:rFonts w:ascii="Calibri" w:eastAsia="Times New Roman" w:hAnsi="Calibri" w:cs="Calibri"/>
          <w:lang w:eastAsia="it-IT"/>
        </w:rPr>
        <w:t xml:space="preserve"> </w:t>
      </w:r>
      <w:r w:rsidR="00E12225" w:rsidRPr="001114A9">
        <w:rPr>
          <w:rFonts w:ascii="Calibri" w:eastAsia="Times New Roman" w:hAnsi="Calibri" w:cs="Calibri"/>
          <w:lang w:eastAsia="it-IT"/>
        </w:rPr>
        <w:t>con la massima trasparenza le modalità di gestione della concessione e di formazione dell’utile di impresa e l’assenza di extra profitti non dichiarati.</w:t>
      </w:r>
    </w:p>
    <w:p w14:paraId="477C64F9" w14:textId="77777777" w:rsidR="005162CC" w:rsidRPr="00156CB8" w:rsidRDefault="005162CC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EE0000"/>
          <w:u w:val="single"/>
          <w:lang w:eastAsia="it-IT"/>
        </w:rPr>
      </w:pPr>
      <w:r w:rsidRPr="00156CB8">
        <w:rPr>
          <w:rFonts w:ascii="Calibri" w:eastAsia="Times New Roman" w:hAnsi="Calibri" w:cs="Calibri"/>
          <w:color w:val="EE0000"/>
          <w:u w:val="single"/>
          <w:lang w:eastAsia="it-IT"/>
        </w:rPr>
        <w:t xml:space="preserve">L’analisi è stata condotta senza </w:t>
      </w:r>
      <w:r w:rsidR="00EE78F6" w:rsidRPr="00156CB8">
        <w:rPr>
          <w:rFonts w:ascii="Calibri" w:eastAsia="Times New Roman" w:hAnsi="Calibri" w:cs="Calibri"/>
          <w:color w:val="EE0000"/>
          <w:u w:val="single"/>
          <w:lang w:eastAsia="it-IT"/>
        </w:rPr>
        <w:t xml:space="preserve">inserire </w:t>
      </w:r>
      <w:r w:rsidRPr="00156CB8">
        <w:rPr>
          <w:rFonts w:ascii="Calibri" w:eastAsia="Times New Roman" w:hAnsi="Calibri" w:cs="Calibri"/>
          <w:color w:val="EE0000"/>
          <w:u w:val="single"/>
          <w:lang w:eastAsia="it-IT"/>
        </w:rPr>
        <w:t>riferimenti numerici al PEF e senza</w:t>
      </w:r>
      <w:r w:rsidR="00EE78F6" w:rsidRPr="00156CB8">
        <w:rPr>
          <w:rFonts w:ascii="Calibri" w:eastAsia="Times New Roman" w:hAnsi="Calibri" w:cs="Calibri"/>
          <w:color w:val="EE0000"/>
          <w:u w:val="single"/>
          <w:lang w:eastAsia="it-IT"/>
        </w:rPr>
        <w:t xml:space="preserve"> riportare</w:t>
      </w:r>
      <w:r w:rsidRPr="00156CB8">
        <w:rPr>
          <w:rFonts w:ascii="Calibri" w:eastAsia="Times New Roman" w:hAnsi="Calibri" w:cs="Calibri"/>
          <w:color w:val="EE0000"/>
          <w:u w:val="single"/>
          <w:lang w:eastAsia="it-IT"/>
        </w:rPr>
        <w:t xml:space="preserve"> riferimenti numerici (né con numeri </w:t>
      </w:r>
      <w:r w:rsidR="00EE78F6" w:rsidRPr="00156CB8">
        <w:rPr>
          <w:rFonts w:ascii="Calibri" w:eastAsia="Times New Roman" w:hAnsi="Calibri" w:cs="Calibri"/>
          <w:color w:val="EE0000"/>
          <w:u w:val="single"/>
          <w:lang w:eastAsia="it-IT"/>
        </w:rPr>
        <w:t>né</w:t>
      </w:r>
      <w:r w:rsidRPr="00156CB8">
        <w:rPr>
          <w:rFonts w:ascii="Calibri" w:eastAsia="Times New Roman" w:hAnsi="Calibri" w:cs="Calibri"/>
          <w:color w:val="EE0000"/>
          <w:u w:val="single"/>
          <w:lang w:eastAsia="it-IT"/>
        </w:rPr>
        <w:t xml:space="preserve"> in lettere) alla offerta economica inserita nella busta economica</w:t>
      </w:r>
      <w:r w:rsidR="00EE78F6" w:rsidRPr="00156CB8">
        <w:rPr>
          <w:rFonts w:ascii="Calibri" w:eastAsia="Times New Roman" w:hAnsi="Calibri" w:cs="Calibri"/>
          <w:color w:val="EE0000"/>
          <w:u w:val="single"/>
          <w:lang w:eastAsia="it-IT"/>
        </w:rPr>
        <w:t xml:space="preserve">. </w:t>
      </w:r>
    </w:p>
    <w:p w14:paraId="0A3A6D84" w14:textId="3A076961" w:rsidR="00EE78F6" w:rsidRDefault="00EE78F6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Il presente documento contiene esclusivamente la descrizione della modalità e delle fonti da cui origina l’EBITD</w:t>
      </w:r>
      <w:r w:rsidR="00A339A9">
        <w:rPr>
          <w:rFonts w:ascii="Calibri" w:eastAsia="Times New Roman" w:hAnsi="Calibri" w:cs="Calibri"/>
          <w:lang w:eastAsia="it-IT"/>
        </w:rPr>
        <w:t>A</w:t>
      </w:r>
      <w:r w:rsidRPr="001114A9">
        <w:rPr>
          <w:rFonts w:ascii="Calibri" w:eastAsia="Times New Roman" w:hAnsi="Calibri" w:cs="Calibri"/>
          <w:lang w:eastAsia="it-IT"/>
        </w:rPr>
        <w:t>.</w:t>
      </w:r>
    </w:p>
    <w:p w14:paraId="3887C1E3" w14:textId="77777777" w:rsidR="00B7649B" w:rsidRDefault="00B7649B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</w:p>
    <w:p w14:paraId="07AE78F9" w14:textId="77777777" w:rsidR="00B7649B" w:rsidRDefault="00B7649B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</w:p>
    <w:p w14:paraId="486D4578" w14:textId="77777777" w:rsidR="00B7649B" w:rsidRPr="001114A9" w:rsidRDefault="00B7649B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</w:p>
    <w:p w14:paraId="66FDB94A" w14:textId="77777777" w:rsidR="00B7649B" w:rsidRDefault="008802FE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lastRenderedPageBreak/>
        <w:t>Ai sensi</w:t>
      </w:r>
      <w:r w:rsidR="00DF417F">
        <w:rPr>
          <w:rFonts w:ascii="Calibri" w:eastAsia="Times New Roman" w:hAnsi="Calibri" w:cs="Calibri"/>
          <w:lang w:eastAsia="it-IT"/>
        </w:rPr>
        <w:t>:</w:t>
      </w:r>
    </w:p>
    <w:p w14:paraId="63520DC8" w14:textId="3B765546" w:rsidR="00B7649B" w:rsidRDefault="00DF417F" w:rsidP="001114A9">
      <w:pPr>
        <w:pStyle w:val="Paragrafoelenco"/>
        <w:numPr>
          <w:ilvl w:val="0"/>
          <w:numId w:val="7"/>
        </w:num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B7649B">
        <w:rPr>
          <w:rFonts w:ascii="Calibri" w:eastAsia="Times New Roman" w:hAnsi="Calibri" w:cs="Calibri"/>
          <w:lang w:eastAsia="it-IT"/>
        </w:rPr>
        <w:t xml:space="preserve">dell’articolo </w:t>
      </w:r>
      <w:r w:rsidRPr="00B7649B">
        <w:rPr>
          <w:rFonts w:ascii="Calibri" w:eastAsia="Times New Roman" w:hAnsi="Calibri" w:cs="Calibri"/>
          <w:lang w:eastAsia="it-IT"/>
        </w:rPr>
        <w:t xml:space="preserve">12.1 </w:t>
      </w:r>
      <w:r w:rsidRPr="00B7649B">
        <w:rPr>
          <w:rFonts w:ascii="Calibri" w:eastAsia="Times New Roman" w:hAnsi="Calibri" w:cs="Calibri"/>
          <w:lang w:eastAsia="it-IT"/>
        </w:rPr>
        <w:t xml:space="preserve">del Disciplinare di gara il quale </w:t>
      </w:r>
      <w:r w:rsidRPr="00B7649B">
        <w:rPr>
          <w:rFonts w:ascii="Calibri" w:eastAsia="Times New Roman" w:hAnsi="Calibri" w:cs="Calibri"/>
          <w:lang w:eastAsia="it-IT"/>
        </w:rPr>
        <w:t>stabilisce che "</w:t>
      </w:r>
      <w:r w:rsidRPr="00B7649B">
        <w:rPr>
          <w:rFonts w:ascii="Calibri" w:eastAsia="Times New Roman" w:hAnsi="Calibri" w:cs="Calibri"/>
          <w:i/>
          <w:iCs/>
          <w:lang w:eastAsia="it-IT"/>
        </w:rPr>
        <w:t>Si raccomanda di inserire i documenti richiesti nella sezione pertinente e, in particolare, di non indicare o comunque fornire i dati dell'offerta economica in sezione diversa da quella relativa alla stessa, </w:t>
      </w:r>
      <w:r w:rsidRPr="00B7649B">
        <w:rPr>
          <w:rFonts w:ascii="Calibri" w:eastAsia="Times New Roman" w:hAnsi="Calibri" w:cs="Calibri"/>
          <w:b/>
          <w:bCs/>
          <w:i/>
          <w:iCs/>
          <w:u w:val="single"/>
          <w:lang w:eastAsia="it-IT"/>
        </w:rPr>
        <w:t>pena l'esclusione dalla procedura</w:t>
      </w:r>
      <w:r w:rsidRPr="00B7649B">
        <w:rPr>
          <w:rFonts w:ascii="Calibri" w:eastAsia="Times New Roman" w:hAnsi="Calibri" w:cs="Calibri"/>
          <w:lang w:eastAsia="it-IT"/>
        </w:rPr>
        <w:t>"</w:t>
      </w:r>
      <w:r w:rsidR="00253670">
        <w:rPr>
          <w:rFonts w:ascii="Calibri" w:eastAsia="Times New Roman" w:hAnsi="Calibri" w:cs="Calibri"/>
          <w:lang w:eastAsia="it-IT"/>
        </w:rPr>
        <w:t>;</w:t>
      </w:r>
    </w:p>
    <w:p w14:paraId="1066522E" w14:textId="61E8F7F1" w:rsidR="00B7649B" w:rsidRPr="00B7649B" w:rsidRDefault="008802FE" w:rsidP="0008295D">
      <w:pPr>
        <w:pStyle w:val="Paragrafoelenco"/>
        <w:numPr>
          <w:ilvl w:val="0"/>
          <w:numId w:val="7"/>
        </w:num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B7649B">
        <w:rPr>
          <w:rFonts w:ascii="Calibri" w:eastAsia="Times New Roman" w:hAnsi="Calibri" w:cs="Calibri"/>
          <w:lang w:eastAsia="it-IT"/>
        </w:rPr>
        <w:t>dell’articolo 16.</w:t>
      </w:r>
      <w:r w:rsidR="00451734" w:rsidRPr="00B7649B">
        <w:rPr>
          <w:rFonts w:ascii="Calibri" w:eastAsia="Times New Roman" w:hAnsi="Calibri" w:cs="Calibri"/>
          <w:lang w:eastAsia="it-IT"/>
        </w:rPr>
        <w:t xml:space="preserve"> OFFERTA TECNICA DIRETTA A SPECIFICARE LE CARATTERISTICHE DEL SERVIZIO E DELLA GESTIONE </w:t>
      </w:r>
      <w:r w:rsidRPr="00B7649B">
        <w:rPr>
          <w:rFonts w:ascii="Calibri" w:eastAsia="Times New Roman" w:hAnsi="Calibri" w:cs="Calibri"/>
          <w:lang w:eastAsia="it-IT"/>
        </w:rPr>
        <w:t>del Disciplinare di gara</w:t>
      </w:r>
      <w:r w:rsidR="00B7649B">
        <w:rPr>
          <w:rFonts w:ascii="Calibri" w:eastAsia="Times New Roman" w:hAnsi="Calibri" w:cs="Calibri"/>
          <w:lang w:eastAsia="it-IT"/>
        </w:rPr>
        <w:t xml:space="preserve"> che prevede che</w:t>
      </w:r>
      <w:r w:rsidRPr="00B7649B">
        <w:rPr>
          <w:rFonts w:ascii="Calibri" w:eastAsia="Times New Roman" w:hAnsi="Calibri" w:cs="Calibri"/>
          <w:lang w:eastAsia="it-IT"/>
        </w:rPr>
        <w:t xml:space="preserve"> </w:t>
      </w:r>
      <w:r w:rsidR="00B7649B">
        <w:rPr>
          <w:rFonts w:ascii="Calibri" w:eastAsia="Times New Roman" w:hAnsi="Calibri" w:cs="Calibri"/>
          <w:lang w:eastAsia="it-IT"/>
        </w:rPr>
        <w:t>“</w:t>
      </w:r>
      <w:r w:rsidR="00451734" w:rsidRPr="00B7649B">
        <w:rPr>
          <w:rFonts w:ascii="Calibri" w:eastAsia="Times New Roman" w:hAnsi="Calibri" w:cs="Calibri"/>
          <w:i/>
          <w:iCs/>
          <w:lang w:eastAsia="it-IT"/>
        </w:rPr>
        <w:t>Resta espressamente inteso che dal contenuto della Busta telematica “B - Offerta Tecnica”, non dovrà risultare, a pena di esclusione, alcun elemento che possa consentire di individuare, direttamente o indirettamente, il contenuto della Busta telematica “C - Offerta Economica”</w:t>
      </w:r>
      <w:r w:rsidR="00253670">
        <w:rPr>
          <w:rFonts w:ascii="Calibri" w:eastAsia="Times New Roman" w:hAnsi="Calibri" w:cs="Calibri"/>
          <w:i/>
          <w:iCs/>
          <w:lang w:eastAsia="it-IT"/>
        </w:rPr>
        <w:t>;</w:t>
      </w:r>
    </w:p>
    <w:p w14:paraId="5A0CCF0D" w14:textId="6BC28ABC" w:rsidR="00253670" w:rsidRDefault="00B7649B" w:rsidP="00253670">
      <w:pPr>
        <w:pStyle w:val="Paragrafoelenco"/>
        <w:numPr>
          <w:ilvl w:val="0"/>
          <w:numId w:val="7"/>
        </w:num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B7649B">
        <w:rPr>
          <w:rFonts w:ascii="Calibri" w:eastAsia="Times New Roman" w:hAnsi="Calibri" w:cs="Calibri"/>
          <w:lang w:eastAsia="it-IT"/>
        </w:rPr>
        <w:t xml:space="preserve">dell’articolo </w:t>
      </w:r>
      <w:r w:rsidR="00ED58B8" w:rsidRPr="00B7649B">
        <w:rPr>
          <w:rFonts w:ascii="Calibri" w:eastAsia="Times New Roman" w:hAnsi="Calibri" w:cs="Calibri"/>
          <w:lang w:eastAsia="it-IT"/>
        </w:rPr>
        <w:t>22</w:t>
      </w:r>
      <w:r>
        <w:rPr>
          <w:rFonts w:ascii="Calibri" w:eastAsia="Times New Roman" w:hAnsi="Calibri" w:cs="Calibri"/>
          <w:lang w:eastAsia="it-IT"/>
        </w:rPr>
        <w:t xml:space="preserve">. VALUTAZIONE DELLE OFFERTE TECNICHE ED ECONOMICHE </w:t>
      </w:r>
      <w:r w:rsidRPr="00B7649B">
        <w:rPr>
          <w:rFonts w:ascii="Calibri" w:eastAsia="Times New Roman" w:hAnsi="Calibri" w:cs="Calibri"/>
          <w:lang w:eastAsia="it-IT"/>
        </w:rPr>
        <w:t>del Disciplinare di gara</w:t>
      </w:r>
      <w:r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che</w:t>
      </w:r>
      <w:r w:rsidR="00ED58B8" w:rsidRPr="00B7649B">
        <w:rPr>
          <w:rFonts w:ascii="Calibri" w:eastAsia="Times New Roman" w:hAnsi="Calibri" w:cs="Calibri"/>
          <w:lang w:eastAsia="it-IT"/>
        </w:rPr>
        <w:t xml:space="preserve"> prevede che </w:t>
      </w:r>
      <w:r>
        <w:rPr>
          <w:rFonts w:ascii="Calibri" w:eastAsia="Times New Roman" w:hAnsi="Calibri" w:cs="Calibri"/>
          <w:lang w:eastAsia="it-IT"/>
        </w:rPr>
        <w:t>“</w:t>
      </w:r>
      <w:r w:rsidR="00ED58B8" w:rsidRPr="00B7649B">
        <w:rPr>
          <w:rFonts w:ascii="Calibri" w:eastAsia="Times New Roman" w:hAnsi="Calibri" w:cs="Calibri"/>
          <w:i/>
          <w:iCs/>
          <w:lang w:eastAsia="it-IT"/>
        </w:rPr>
        <w:t>L'offerta è esclusa in caso di: - mancata separazione dell'offerta economica dall'offerta tecnica, ovvero inserimento di elementi concernenti il prezzo nella documentazione amministrativa o nell'offerta tecnica</w:t>
      </w:r>
      <w:r>
        <w:rPr>
          <w:rFonts w:ascii="Calibri" w:eastAsia="Times New Roman" w:hAnsi="Calibri" w:cs="Calibri"/>
          <w:lang w:eastAsia="it-IT"/>
        </w:rPr>
        <w:t>”</w:t>
      </w:r>
      <w:r w:rsidR="00253670">
        <w:rPr>
          <w:rFonts w:ascii="Calibri" w:eastAsia="Times New Roman" w:hAnsi="Calibri" w:cs="Calibri"/>
          <w:lang w:eastAsia="it-IT"/>
        </w:rPr>
        <w:t>;</w:t>
      </w:r>
    </w:p>
    <w:p w14:paraId="33026FF5" w14:textId="77777777" w:rsidR="00253670" w:rsidRPr="00253670" w:rsidRDefault="00253670" w:rsidP="00253670">
      <w:pPr>
        <w:pStyle w:val="Paragrafoelenco"/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</w:p>
    <w:p w14:paraId="3AE72645" w14:textId="7342A585" w:rsidR="00ED58B8" w:rsidRDefault="00253670" w:rsidP="0008295D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S</w:t>
      </w:r>
      <w:r w:rsidRPr="00253670">
        <w:rPr>
          <w:rFonts w:ascii="Calibri" w:eastAsia="Times New Roman" w:hAnsi="Calibri" w:cs="Calibri"/>
          <w:lang w:eastAsia="it-IT"/>
        </w:rPr>
        <w:t xml:space="preserve">i assicura che il </w:t>
      </w:r>
      <w:r w:rsidRPr="00253670">
        <w:rPr>
          <w:rFonts w:ascii="Calibri" w:eastAsia="Times New Roman" w:hAnsi="Calibri" w:cs="Calibri"/>
          <w:color w:val="EE0000"/>
          <w:u w:val="single"/>
          <w:lang w:eastAsia="it-IT"/>
        </w:rPr>
        <w:t>PRESENTE DOCUMENTO NON CONTIENE ELEMENTI NUMERICI O IN LETTERE CHE POSSONO ANTICIPARE LA CONOSCENZA DELL’OFFERTA ECONOMICA DELL’OPERATORE ECONOMICO ISTANTE.</w:t>
      </w:r>
    </w:p>
    <w:p w14:paraId="27D4BFF6" w14:textId="77777777" w:rsidR="00253670" w:rsidRPr="001114A9" w:rsidRDefault="00253670" w:rsidP="0008295D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</w:p>
    <w:p w14:paraId="45AC6BF6" w14:textId="77777777" w:rsidR="00A326A3" w:rsidRPr="001114A9" w:rsidRDefault="00EE78F6" w:rsidP="004F4AF5">
      <w:pPr>
        <w:pStyle w:val="Paragrafoelenco"/>
        <w:numPr>
          <w:ilvl w:val="0"/>
          <w:numId w:val="2"/>
        </w:numPr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DESCRIZIONE DELLE SINGOLE VOCI DI RICAVO CHE CONCORRONO ALLA FORMAZIONE DEL EBITDA</w:t>
      </w:r>
    </w:p>
    <w:p w14:paraId="02B69038" w14:textId="77777777" w:rsidR="00EE78F6" w:rsidRPr="001114A9" w:rsidRDefault="00EE78F6" w:rsidP="004F4AF5">
      <w:pPr>
        <w:pStyle w:val="Paragrafoelenco"/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………………….</w:t>
      </w:r>
    </w:p>
    <w:p w14:paraId="30C76247" w14:textId="77777777" w:rsidR="00EE78F6" w:rsidRPr="001114A9" w:rsidRDefault="00EE78F6" w:rsidP="004F4AF5">
      <w:pPr>
        <w:pStyle w:val="Paragrafoelenco"/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…………….</w:t>
      </w:r>
    </w:p>
    <w:p w14:paraId="6C11FE88" w14:textId="77777777" w:rsidR="00EE78F6" w:rsidRPr="001114A9" w:rsidRDefault="00EE78F6" w:rsidP="004F4AF5">
      <w:pPr>
        <w:pStyle w:val="Paragrafoelenco"/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……………….</w:t>
      </w:r>
    </w:p>
    <w:p w14:paraId="095E95DB" w14:textId="77777777" w:rsidR="00EE78F6" w:rsidRPr="001114A9" w:rsidRDefault="00EE78F6" w:rsidP="004F4AF5">
      <w:pPr>
        <w:pStyle w:val="Paragrafoelenco"/>
        <w:numPr>
          <w:ilvl w:val="0"/>
          <w:numId w:val="2"/>
        </w:numPr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DESCRIZIONE DELLE SINGOLE VOCI DI COSTO CHE CONCORRONO ALLA FORMAZIONE DEL EBITDA</w:t>
      </w:r>
    </w:p>
    <w:p w14:paraId="0CA79C26" w14:textId="77777777" w:rsidR="00EE78F6" w:rsidRPr="001114A9" w:rsidRDefault="00EE78F6" w:rsidP="004F4AF5">
      <w:pPr>
        <w:pStyle w:val="Paragrafoelenco"/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……………………….</w:t>
      </w:r>
    </w:p>
    <w:p w14:paraId="151E0A04" w14:textId="77777777" w:rsidR="00EE78F6" w:rsidRPr="001114A9" w:rsidRDefault="00EE78F6" w:rsidP="004F4AF5">
      <w:pPr>
        <w:pStyle w:val="Paragrafoelenco"/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……………………….</w:t>
      </w:r>
    </w:p>
    <w:p w14:paraId="3C72F560" w14:textId="77777777" w:rsidR="00EE78F6" w:rsidRPr="001114A9" w:rsidRDefault="00EE78F6" w:rsidP="004F4AF5">
      <w:pPr>
        <w:pStyle w:val="Paragrafoelenco"/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……………………….</w:t>
      </w:r>
    </w:p>
    <w:p w14:paraId="213C2703" w14:textId="77777777" w:rsidR="00EE78F6" w:rsidRPr="001114A9" w:rsidRDefault="00EE78F6" w:rsidP="004F4AF5">
      <w:pPr>
        <w:pStyle w:val="Paragrafoelenco"/>
        <w:numPr>
          <w:ilvl w:val="0"/>
          <w:numId w:val="2"/>
        </w:numPr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 xml:space="preserve">INDIVIDUAZIONE DELLA QUOTA DEL VALORE DEL EBITDA DA </w:t>
      </w:r>
      <w:r w:rsidR="00E12225" w:rsidRPr="001114A9">
        <w:rPr>
          <w:rFonts w:ascii="Calibri" w:eastAsia="Times New Roman" w:hAnsi="Calibri" w:cs="Calibri"/>
          <w:lang w:eastAsia="it-IT"/>
        </w:rPr>
        <w:t xml:space="preserve">CONDIVIDERE (SHARE) CON IL </w:t>
      </w:r>
      <w:r w:rsidRPr="001114A9">
        <w:rPr>
          <w:rFonts w:ascii="Calibri" w:eastAsia="Times New Roman" w:hAnsi="Calibri" w:cs="Calibri"/>
          <w:lang w:eastAsia="it-IT"/>
        </w:rPr>
        <w:t xml:space="preserve">CONCEDENTE SOTTO FORMA DI </w:t>
      </w:r>
    </w:p>
    <w:p w14:paraId="1BB16E57" w14:textId="2C9A18C4" w:rsidR="00EE78F6" w:rsidRPr="007E21BC" w:rsidRDefault="00EE78F6" w:rsidP="004F4AF5">
      <w:pPr>
        <w:pStyle w:val="Paragrafoelenco"/>
        <w:numPr>
          <w:ilvl w:val="1"/>
          <w:numId w:val="2"/>
        </w:numPr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7E21BC">
        <w:rPr>
          <w:rFonts w:ascii="Calibri" w:eastAsia="Times New Roman" w:hAnsi="Calibri" w:cs="Calibri"/>
          <w:lang w:eastAsia="it-IT"/>
        </w:rPr>
        <w:t xml:space="preserve">Un versamento monetario periodico </w:t>
      </w:r>
      <w:r w:rsidR="0050242D">
        <w:rPr>
          <w:rFonts w:ascii="Calibri" w:eastAsia="Times New Roman" w:hAnsi="Calibri" w:cs="Calibri"/>
          <w:lang w:eastAsia="it-IT"/>
        </w:rPr>
        <w:t>a favore di</w:t>
      </w:r>
      <w:r w:rsidR="008C789F" w:rsidRPr="007E21BC">
        <w:rPr>
          <w:rFonts w:ascii="Calibri" w:eastAsia="Times New Roman" w:hAnsi="Calibri" w:cs="Calibri"/>
          <w:lang w:eastAsia="it-IT"/>
        </w:rPr>
        <w:t xml:space="preserve"> ALER</w:t>
      </w:r>
    </w:p>
    <w:p w14:paraId="00E2C7B1" w14:textId="77777777" w:rsidR="00B34D07" w:rsidRPr="001114A9" w:rsidRDefault="00B34D07" w:rsidP="004F4AF5">
      <w:pPr>
        <w:pStyle w:val="Paragrafoelenco"/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………………………………..</w:t>
      </w:r>
    </w:p>
    <w:p w14:paraId="17137ABD" w14:textId="1FBBD118" w:rsidR="00EE78F6" w:rsidRPr="001114A9" w:rsidRDefault="00EE78F6" w:rsidP="004F4AF5">
      <w:pPr>
        <w:pStyle w:val="Paragrafoelenco"/>
        <w:numPr>
          <w:ilvl w:val="1"/>
          <w:numId w:val="2"/>
        </w:numPr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 xml:space="preserve">Riduzione dei costi per gli </w:t>
      </w:r>
      <w:r w:rsidR="00C153B5">
        <w:rPr>
          <w:rFonts w:ascii="Calibri" w:eastAsia="Times New Roman" w:hAnsi="Calibri" w:cs="Calibri"/>
          <w:lang w:eastAsia="it-IT"/>
        </w:rPr>
        <w:t>assegnatari degli alloggi ALER</w:t>
      </w:r>
    </w:p>
    <w:p w14:paraId="6158694B" w14:textId="77777777" w:rsidR="00B34D07" w:rsidRPr="001114A9" w:rsidRDefault="00B34D07" w:rsidP="004F4AF5">
      <w:pPr>
        <w:pStyle w:val="Paragrafoelenco"/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…………………………………</w:t>
      </w:r>
    </w:p>
    <w:p w14:paraId="17CC5646" w14:textId="77777777" w:rsidR="00EE78F6" w:rsidRPr="001114A9" w:rsidRDefault="00EE78F6" w:rsidP="004F4AF5">
      <w:pPr>
        <w:pStyle w:val="Paragrafoelenco"/>
        <w:numPr>
          <w:ilvl w:val="1"/>
          <w:numId w:val="2"/>
        </w:numPr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Obbligo di reinvestire la quota in manutenzioni straordinarie o migliorie tecnologiche non previste inizialmente</w:t>
      </w:r>
    </w:p>
    <w:p w14:paraId="15168C81" w14:textId="77777777" w:rsidR="00B34D07" w:rsidRPr="001114A9" w:rsidRDefault="00B34D07" w:rsidP="004F4AF5">
      <w:pPr>
        <w:pStyle w:val="Paragrafoelenco"/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………………………………….</w:t>
      </w:r>
    </w:p>
    <w:p w14:paraId="62104BD7" w14:textId="5303815A" w:rsidR="00B34D07" w:rsidRPr="00C153B5" w:rsidRDefault="00EE78F6" w:rsidP="007259B2">
      <w:pPr>
        <w:pStyle w:val="Paragrafoelenco"/>
        <w:numPr>
          <w:ilvl w:val="1"/>
          <w:numId w:val="2"/>
        </w:numPr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C153B5">
        <w:rPr>
          <w:rFonts w:ascii="Calibri" w:eastAsia="Times New Roman" w:hAnsi="Calibri" w:cs="Calibri"/>
          <w:lang w:eastAsia="it-IT"/>
        </w:rPr>
        <w:t>Altro</w:t>
      </w:r>
      <w:r w:rsidR="00C153B5">
        <w:rPr>
          <w:rFonts w:ascii="Calibri" w:eastAsia="Times New Roman" w:hAnsi="Calibri" w:cs="Calibri"/>
          <w:lang w:eastAsia="it-IT"/>
        </w:rPr>
        <w:t xml:space="preserve"> </w:t>
      </w:r>
      <w:r w:rsidR="00B34D07" w:rsidRPr="00C153B5">
        <w:rPr>
          <w:rFonts w:ascii="Calibri" w:eastAsia="Times New Roman" w:hAnsi="Calibri" w:cs="Calibri"/>
          <w:lang w:eastAsia="it-IT"/>
        </w:rPr>
        <w:t>………………………………….</w:t>
      </w:r>
    </w:p>
    <w:p w14:paraId="263A663A" w14:textId="77777777" w:rsidR="00EE78F6" w:rsidRPr="001114A9" w:rsidRDefault="00EE78F6" w:rsidP="004F4AF5">
      <w:pPr>
        <w:pStyle w:val="Paragrafoelenco"/>
        <w:numPr>
          <w:ilvl w:val="0"/>
          <w:numId w:val="2"/>
        </w:numPr>
        <w:spacing w:after="0" w:line="360" w:lineRule="auto"/>
        <w:ind w:left="709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lastRenderedPageBreak/>
        <w:t xml:space="preserve">INDIVIDUAZIONE E MODALITA’ DI </w:t>
      </w:r>
      <w:r w:rsidR="00E12225" w:rsidRPr="001114A9">
        <w:rPr>
          <w:rFonts w:ascii="Calibri" w:eastAsia="Times New Roman" w:hAnsi="Calibri" w:cs="Calibri"/>
          <w:lang w:eastAsia="it-IT"/>
        </w:rPr>
        <w:t>CONDIVISIONE (SHARING) CON IL CONCEDENTE</w:t>
      </w:r>
      <w:r w:rsidRPr="001114A9">
        <w:rPr>
          <w:rFonts w:ascii="Calibri" w:eastAsia="Times New Roman" w:hAnsi="Calibri" w:cs="Calibri"/>
          <w:lang w:eastAsia="it-IT"/>
        </w:rPr>
        <w:t xml:space="preserve"> IN CORSO DI CONCESSIONE DELL’EVENTUALE EXTRA-EBITDA</w:t>
      </w:r>
    </w:p>
    <w:p w14:paraId="7A0ADA6D" w14:textId="77777777" w:rsidR="00043144" w:rsidRDefault="00E12225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 xml:space="preserve">Qualora nel corso della concessione si verifichino condizioni di gestione più favorevoli rispetto a quelle previste nel PEF l'eccedenza di rendimento (extra-EBITDA o extra-TIR) </w:t>
      </w:r>
    </w:p>
    <w:p w14:paraId="64539F33" w14:textId="12B66344" w:rsidR="00043144" w:rsidRPr="00516B73" w:rsidRDefault="00043144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color w:val="EE0000"/>
          <w:lang w:eastAsia="it-IT"/>
        </w:rPr>
      </w:pPr>
      <w:r w:rsidRPr="00516B73">
        <w:rPr>
          <w:rFonts w:ascii="Calibri" w:eastAsia="Times New Roman" w:hAnsi="Calibri" w:cs="Calibri"/>
          <w:i/>
          <w:iCs/>
          <w:color w:val="EE0000"/>
          <w:lang w:eastAsia="it-IT"/>
        </w:rPr>
        <w:t>(selezionare l’ipotesi di interesse)</w:t>
      </w:r>
    </w:p>
    <w:p w14:paraId="0BD46D0F" w14:textId="64BFA783" w:rsidR="00043144" w:rsidRPr="00516B73" w:rsidRDefault="00DD39B7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b/>
          <w:lang w:eastAsia="it-IT"/>
        </w:rPr>
      </w:pPr>
      <w:sdt>
        <w:sdtPr>
          <w:rPr>
            <w:rFonts w:ascii="Calibri" w:eastAsia="Times New Roman" w:hAnsi="Calibri" w:cs="Calibri"/>
            <w:b/>
            <w:lang w:eastAsia="it-IT"/>
          </w:rPr>
          <w:id w:val="57663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144" w:rsidRPr="00516B73">
            <w:rPr>
              <w:rFonts w:ascii="MS Gothic" w:eastAsia="MS Gothic" w:hAnsi="MS Gothic" w:cs="Calibri" w:hint="eastAsia"/>
              <w:b/>
              <w:lang w:eastAsia="it-IT"/>
            </w:rPr>
            <w:t>☐</w:t>
          </w:r>
        </w:sdtContent>
      </w:sdt>
      <w:r w:rsidR="00E12225" w:rsidRPr="00516B73">
        <w:rPr>
          <w:rFonts w:ascii="Calibri" w:eastAsia="Times New Roman" w:hAnsi="Calibri" w:cs="Calibri"/>
          <w:b/>
          <w:lang w:eastAsia="it-IT"/>
        </w:rPr>
        <w:t xml:space="preserve">sarà </w:t>
      </w:r>
    </w:p>
    <w:p w14:paraId="1137E5F8" w14:textId="1C68646B" w:rsidR="00043144" w:rsidRPr="00516B73" w:rsidRDefault="00043144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bCs/>
          <w:i/>
          <w:iCs/>
          <w:lang w:eastAsia="it-IT"/>
        </w:rPr>
      </w:pPr>
      <w:r w:rsidRPr="00516B73">
        <w:rPr>
          <w:rFonts w:ascii="Calibri" w:eastAsia="Times New Roman" w:hAnsi="Calibri" w:cs="Calibri"/>
          <w:bCs/>
          <w:i/>
          <w:iCs/>
          <w:lang w:eastAsia="it-IT"/>
        </w:rPr>
        <w:t>ovvero</w:t>
      </w:r>
    </w:p>
    <w:p w14:paraId="49351A97" w14:textId="77777777" w:rsidR="00043144" w:rsidRPr="00043144" w:rsidRDefault="00DD39B7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sdt>
        <w:sdtPr>
          <w:rPr>
            <w:rFonts w:ascii="Calibri" w:eastAsia="Times New Roman" w:hAnsi="Calibri" w:cs="Calibri"/>
            <w:b/>
            <w:lang w:eastAsia="it-IT"/>
          </w:rPr>
          <w:id w:val="5991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144" w:rsidRPr="00516B73">
            <w:rPr>
              <w:rFonts w:ascii="MS Gothic" w:eastAsia="MS Gothic" w:hAnsi="MS Gothic" w:cs="Calibri" w:hint="eastAsia"/>
              <w:b/>
              <w:lang w:eastAsia="it-IT"/>
            </w:rPr>
            <w:t>☐</w:t>
          </w:r>
        </w:sdtContent>
      </w:sdt>
      <w:r w:rsidR="00E12225" w:rsidRPr="00516B73">
        <w:rPr>
          <w:rFonts w:ascii="Calibri" w:eastAsia="Times New Roman" w:hAnsi="Calibri" w:cs="Calibri"/>
          <w:b/>
          <w:lang w:eastAsia="it-IT"/>
        </w:rPr>
        <w:t>non sarà</w:t>
      </w:r>
      <w:r w:rsidR="00E12225" w:rsidRPr="00043144">
        <w:rPr>
          <w:rFonts w:ascii="Calibri" w:eastAsia="Times New Roman" w:hAnsi="Calibri" w:cs="Calibri"/>
          <w:lang w:eastAsia="it-IT"/>
        </w:rPr>
        <w:t xml:space="preserve"> </w:t>
      </w:r>
    </w:p>
    <w:p w14:paraId="4DBCF4D9" w14:textId="105DB361" w:rsidR="00043144" w:rsidRPr="001114A9" w:rsidRDefault="00E12225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ripartita (condivisa) tra il concessionario ed il concedente.</w:t>
      </w:r>
    </w:p>
    <w:p w14:paraId="5C0C3DD4" w14:textId="77777777" w:rsidR="00E12225" w:rsidRPr="001114A9" w:rsidRDefault="00E12225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L’obiettivo da condividere è che non sia una sola parte a godere in modo esclusivo di variazioni positive del mercato o di efficienze non previste, garantendo il mantenimento dell'equilibrio contrattuale.</w:t>
      </w:r>
    </w:p>
    <w:p w14:paraId="5CACD9E9" w14:textId="77777777" w:rsidR="00B34D07" w:rsidRPr="001114A9" w:rsidRDefault="00B34D07" w:rsidP="001114A9">
      <w:pPr>
        <w:spacing w:after="0" w:line="360" w:lineRule="auto"/>
        <w:ind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Le modalità di condivisione degli extra profitti eventuali sono:</w:t>
      </w:r>
    </w:p>
    <w:p w14:paraId="6E30AF0F" w14:textId="77777777" w:rsidR="00E12225" w:rsidRPr="001114A9" w:rsidRDefault="00E12225" w:rsidP="001114A9">
      <w:pPr>
        <w:pStyle w:val="Paragrafoelenco"/>
        <w:numPr>
          <w:ilvl w:val="1"/>
          <w:numId w:val="2"/>
        </w:numPr>
        <w:spacing w:after="0" w:line="360" w:lineRule="auto"/>
        <w:ind w:left="426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Attraverso una condivisione percentuale che sarà puntualmente espressa nel PEF</w:t>
      </w:r>
    </w:p>
    <w:p w14:paraId="5CB8D679" w14:textId="77777777" w:rsidR="00B34D07" w:rsidRPr="001114A9" w:rsidRDefault="00B34D07" w:rsidP="001114A9">
      <w:pPr>
        <w:pStyle w:val="Paragrafoelenco"/>
        <w:spacing w:after="0" w:line="360" w:lineRule="auto"/>
        <w:ind w:left="426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……………………..</w:t>
      </w:r>
    </w:p>
    <w:p w14:paraId="3A08BBE5" w14:textId="77777777" w:rsidR="00E12225" w:rsidRPr="001114A9" w:rsidRDefault="00E12225" w:rsidP="001114A9">
      <w:pPr>
        <w:pStyle w:val="Paragrafoelenco"/>
        <w:numPr>
          <w:ilvl w:val="1"/>
          <w:numId w:val="2"/>
        </w:numPr>
        <w:spacing w:after="0" w:line="360" w:lineRule="auto"/>
        <w:ind w:left="426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Le modalità di cui al punto 3) che precede</w:t>
      </w:r>
    </w:p>
    <w:p w14:paraId="7C1D1528" w14:textId="77777777" w:rsidR="00B34D07" w:rsidRPr="001114A9" w:rsidRDefault="00B34D07" w:rsidP="001114A9">
      <w:pPr>
        <w:pStyle w:val="Paragrafoelenco"/>
        <w:spacing w:after="0" w:line="360" w:lineRule="auto"/>
        <w:ind w:left="426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……………………..</w:t>
      </w:r>
    </w:p>
    <w:p w14:paraId="02C19EFD" w14:textId="77777777" w:rsidR="00E12225" w:rsidRPr="001114A9" w:rsidRDefault="00B34D07" w:rsidP="001114A9">
      <w:pPr>
        <w:pStyle w:val="Paragrafoelenco"/>
        <w:numPr>
          <w:ilvl w:val="1"/>
          <w:numId w:val="2"/>
        </w:numPr>
        <w:spacing w:after="0" w:line="360" w:lineRule="auto"/>
        <w:ind w:left="426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A</w:t>
      </w:r>
      <w:r w:rsidR="00E12225" w:rsidRPr="001114A9">
        <w:rPr>
          <w:rFonts w:ascii="Calibri" w:eastAsia="Times New Roman" w:hAnsi="Calibri" w:cs="Calibri"/>
          <w:lang w:eastAsia="it-IT"/>
        </w:rPr>
        <w:t>ltro</w:t>
      </w:r>
    </w:p>
    <w:p w14:paraId="58FD0256" w14:textId="77777777" w:rsidR="00080383" w:rsidRDefault="00B34D07" w:rsidP="001114A9">
      <w:pPr>
        <w:pStyle w:val="Paragrafoelenco"/>
        <w:spacing w:after="0" w:line="360" w:lineRule="auto"/>
        <w:ind w:left="426" w:right="-1"/>
        <w:jc w:val="both"/>
        <w:rPr>
          <w:rFonts w:ascii="Calibri" w:eastAsia="Times New Roman" w:hAnsi="Calibri" w:cs="Calibri"/>
          <w:lang w:eastAsia="it-IT"/>
        </w:rPr>
      </w:pPr>
      <w:r w:rsidRPr="001114A9">
        <w:rPr>
          <w:rFonts w:ascii="Calibri" w:eastAsia="Times New Roman" w:hAnsi="Calibri" w:cs="Calibri"/>
          <w:lang w:eastAsia="it-IT"/>
        </w:rPr>
        <w:t>………………………</w:t>
      </w:r>
    </w:p>
    <w:p w14:paraId="06F72428" w14:textId="77777777" w:rsidR="004F4AF5" w:rsidRDefault="004F4AF5" w:rsidP="001114A9">
      <w:pPr>
        <w:pStyle w:val="Paragrafoelenco"/>
        <w:spacing w:after="0" w:line="360" w:lineRule="auto"/>
        <w:ind w:left="426" w:right="-1"/>
        <w:jc w:val="both"/>
        <w:rPr>
          <w:rFonts w:ascii="Calibri" w:eastAsia="Times New Roman" w:hAnsi="Calibri" w:cs="Calibri"/>
          <w:lang w:eastAsia="it-IT"/>
        </w:rPr>
      </w:pPr>
    </w:p>
    <w:p w14:paraId="01394886" w14:textId="77777777" w:rsidR="004F4AF5" w:rsidRDefault="004F4AF5" w:rsidP="001114A9">
      <w:pPr>
        <w:pStyle w:val="Paragrafoelenco"/>
        <w:spacing w:after="0" w:line="360" w:lineRule="auto"/>
        <w:ind w:left="426" w:right="-1"/>
        <w:jc w:val="both"/>
        <w:rPr>
          <w:rFonts w:ascii="Calibri" w:eastAsia="Times New Roman" w:hAnsi="Calibri" w:cs="Calibri"/>
          <w:lang w:eastAsia="it-IT"/>
        </w:rPr>
      </w:pPr>
    </w:p>
    <w:p w14:paraId="618C0CE6" w14:textId="77777777" w:rsidR="004F4AF5" w:rsidRDefault="004F4AF5" w:rsidP="004F4AF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APPORRE FIRMA/E DIGITALE/I</w:t>
      </w:r>
    </w:p>
    <w:p w14:paraId="4A740FB9" w14:textId="77777777" w:rsidR="004F4AF5" w:rsidRPr="001114A9" w:rsidRDefault="004F4AF5" w:rsidP="001114A9">
      <w:pPr>
        <w:pStyle w:val="Paragrafoelenco"/>
        <w:spacing w:after="0" w:line="360" w:lineRule="auto"/>
        <w:ind w:left="426" w:right="-1"/>
        <w:jc w:val="both"/>
        <w:rPr>
          <w:rFonts w:ascii="Calibri" w:eastAsia="Times New Roman" w:hAnsi="Calibri" w:cs="Calibri"/>
          <w:lang w:eastAsia="it-IT"/>
        </w:rPr>
      </w:pPr>
    </w:p>
    <w:sectPr w:rsidR="004F4AF5" w:rsidRPr="001114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059"/>
    <w:multiLevelType w:val="multilevel"/>
    <w:tmpl w:val="61B8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47890"/>
    <w:multiLevelType w:val="hybridMultilevel"/>
    <w:tmpl w:val="F6D841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6E7F"/>
    <w:multiLevelType w:val="multilevel"/>
    <w:tmpl w:val="86CE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61BEB"/>
    <w:multiLevelType w:val="multilevel"/>
    <w:tmpl w:val="9502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523FB"/>
    <w:multiLevelType w:val="hybridMultilevel"/>
    <w:tmpl w:val="A16E6F9E"/>
    <w:lvl w:ilvl="0" w:tplc="8F4AA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767956"/>
    <w:multiLevelType w:val="hybridMultilevel"/>
    <w:tmpl w:val="32C64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1562E"/>
    <w:multiLevelType w:val="hybridMultilevel"/>
    <w:tmpl w:val="DAE04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1523">
    <w:abstractNumId w:val="2"/>
    <w:lvlOverride w:ilvl="0">
      <w:lvl w:ilvl="0">
        <w:numFmt w:val="decimal"/>
        <w:lvlText w:val="%1."/>
        <w:lvlJc w:val="left"/>
      </w:lvl>
    </w:lvlOverride>
  </w:num>
  <w:num w:numId="2" w16cid:durableId="1072116139">
    <w:abstractNumId w:val="4"/>
  </w:num>
  <w:num w:numId="3" w16cid:durableId="1597980945">
    <w:abstractNumId w:val="3"/>
  </w:num>
  <w:num w:numId="4" w16cid:durableId="1651246193">
    <w:abstractNumId w:val="0"/>
  </w:num>
  <w:num w:numId="5" w16cid:durableId="1909992366">
    <w:abstractNumId w:val="5"/>
  </w:num>
  <w:num w:numId="6" w16cid:durableId="1714377637">
    <w:abstractNumId w:val="1"/>
  </w:num>
  <w:num w:numId="7" w16cid:durableId="1024138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D6"/>
    <w:rsid w:val="000216FE"/>
    <w:rsid w:val="00043144"/>
    <w:rsid w:val="00060FEC"/>
    <w:rsid w:val="00063E82"/>
    <w:rsid w:val="00080383"/>
    <w:rsid w:val="0008295D"/>
    <w:rsid w:val="001114A9"/>
    <w:rsid w:val="00156CB8"/>
    <w:rsid w:val="00184669"/>
    <w:rsid w:val="00253670"/>
    <w:rsid w:val="00353648"/>
    <w:rsid w:val="00373673"/>
    <w:rsid w:val="00451734"/>
    <w:rsid w:val="004925BD"/>
    <w:rsid w:val="004F4AF5"/>
    <w:rsid w:val="0050242D"/>
    <w:rsid w:val="0051007C"/>
    <w:rsid w:val="005162CC"/>
    <w:rsid w:val="00516B73"/>
    <w:rsid w:val="00591B35"/>
    <w:rsid w:val="005B2D53"/>
    <w:rsid w:val="005C3392"/>
    <w:rsid w:val="00614FE4"/>
    <w:rsid w:val="00683256"/>
    <w:rsid w:val="00772104"/>
    <w:rsid w:val="00787CA1"/>
    <w:rsid w:val="007A6A47"/>
    <w:rsid w:val="007E21BC"/>
    <w:rsid w:val="008609FB"/>
    <w:rsid w:val="008802FE"/>
    <w:rsid w:val="008C789F"/>
    <w:rsid w:val="00921E63"/>
    <w:rsid w:val="00975C58"/>
    <w:rsid w:val="00987D37"/>
    <w:rsid w:val="00996DB7"/>
    <w:rsid w:val="009E4BD6"/>
    <w:rsid w:val="009F25F9"/>
    <w:rsid w:val="00A010F2"/>
    <w:rsid w:val="00A326A3"/>
    <w:rsid w:val="00A339A9"/>
    <w:rsid w:val="00AA0B18"/>
    <w:rsid w:val="00B34D07"/>
    <w:rsid w:val="00B367DD"/>
    <w:rsid w:val="00B54A07"/>
    <w:rsid w:val="00B7649B"/>
    <w:rsid w:val="00C0333B"/>
    <w:rsid w:val="00C153B5"/>
    <w:rsid w:val="00C9487C"/>
    <w:rsid w:val="00CA4E6A"/>
    <w:rsid w:val="00CB5748"/>
    <w:rsid w:val="00D142F3"/>
    <w:rsid w:val="00D15C6E"/>
    <w:rsid w:val="00DD6D86"/>
    <w:rsid w:val="00DE7D12"/>
    <w:rsid w:val="00DF417F"/>
    <w:rsid w:val="00E12225"/>
    <w:rsid w:val="00EA1572"/>
    <w:rsid w:val="00ED1404"/>
    <w:rsid w:val="00ED467B"/>
    <w:rsid w:val="00ED58B8"/>
    <w:rsid w:val="00ED5C02"/>
    <w:rsid w:val="00EE78F6"/>
    <w:rsid w:val="00F31C2F"/>
    <w:rsid w:val="00F3570E"/>
    <w:rsid w:val="00F61D74"/>
    <w:rsid w:val="00F8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DC9B"/>
  <w15:chartTrackingRefBased/>
  <w15:docId w15:val="{48D3477C-65E2-41DA-95FF-F8C36BB3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-yjhzub">
    <w:name w:val="gmail-yjhzub"/>
    <w:basedOn w:val="Carpredefinitoparagrafo"/>
    <w:rsid w:val="009E4BD6"/>
  </w:style>
  <w:style w:type="character" w:customStyle="1" w:styleId="gmail-vkekvd">
    <w:name w:val="gmail-vkekvd"/>
    <w:basedOn w:val="Carpredefinitoparagrafo"/>
    <w:rsid w:val="009E4BD6"/>
  </w:style>
  <w:style w:type="character" w:customStyle="1" w:styleId="gmail-t286pc">
    <w:name w:val="gmail-t286pc"/>
    <w:basedOn w:val="Carpredefinitoparagrafo"/>
    <w:rsid w:val="009E4BD6"/>
  </w:style>
  <w:style w:type="character" w:styleId="Collegamentoipertestuale">
    <w:name w:val="Hyperlink"/>
    <w:basedOn w:val="Carpredefinitoparagrafo"/>
    <w:uiPriority w:val="99"/>
    <w:semiHidden/>
    <w:unhideWhenUsed/>
    <w:rsid w:val="009E4BD6"/>
    <w:rPr>
      <w:color w:val="0000FF"/>
      <w:u w:val="single"/>
    </w:rPr>
  </w:style>
  <w:style w:type="paragraph" w:customStyle="1" w:styleId="Default">
    <w:name w:val="Default"/>
    <w:rsid w:val="009E4B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E78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D467B"/>
    <w:pPr>
      <w:tabs>
        <w:tab w:val="center" w:pos="4819"/>
        <w:tab w:val="right" w:pos="9638"/>
      </w:tabs>
      <w:spacing w:after="0" w:line="240" w:lineRule="auto"/>
    </w:pPr>
    <w:rPr>
      <w:rFonts w:ascii="Calibri" w:eastAsia="MS Mincho" w:hAnsi="Calibri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67B"/>
    <w:rPr>
      <w:rFonts w:ascii="Calibri" w:eastAsia="MS Mincho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2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60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96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84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4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4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Mariangela Nobiletti</cp:lastModifiedBy>
  <cp:revision>76</cp:revision>
  <dcterms:created xsi:type="dcterms:W3CDTF">2026-01-07T01:58:00Z</dcterms:created>
  <dcterms:modified xsi:type="dcterms:W3CDTF">2026-01-07T14:53:00Z</dcterms:modified>
</cp:coreProperties>
</file>