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D8667" w14:textId="206D6137" w:rsidR="009A50EA" w:rsidRPr="009A50EA" w:rsidRDefault="009A50EA" w:rsidP="009A50EA">
      <w:pPr>
        <w:spacing w:line="276" w:lineRule="auto"/>
        <w:jc w:val="center"/>
        <w:rPr>
          <w:rFonts w:asciiTheme="minorHAnsi" w:hAnsiTheme="minorHAnsi" w:cstheme="minorHAnsi"/>
          <w:b/>
          <w:bCs/>
          <w:sz w:val="56"/>
          <w:szCs w:val="56"/>
        </w:rPr>
      </w:pPr>
      <w:r w:rsidRPr="009A50EA">
        <w:rPr>
          <w:rFonts w:asciiTheme="minorHAnsi" w:hAnsiTheme="minorHAnsi" w:cstheme="minorHAnsi"/>
          <w:b/>
          <w:bCs/>
          <w:sz w:val="56"/>
          <w:szCs w:val="56"/>
        </w:rPr>
        <w:t>LINEE GUIDA PER</w:t>
      </w:r>
      <w:r>
        <w:rPr>
          <w:rFonts w:asciiTheme="minorHAnsi" w:hAnsiTheme="minorHAnsi" w:cstheme="minorHAnsi"/>
          <w:b/>
          <w:bCs/>
          <w:sz w:val="56"/>
          <w:szCs w:val="56"/>
        </w:rPr>
        <w:t xml:space="preserve"> </w:t>
      </w:r>
      <w:r w:rsidRPr="009A50EA">
        <w:rPr>
          <w:rFonts w:asciiTheme="minorHAnsi" w:hAnsiTheme="minorHAnsi" w:cstheme="minorHAnsi"/>
          <w:b/>
          <w:bCs/>
          <w:sz w:val="56"/>
          <w:szCs w:val="56"/>
        </w:rPr>
        <w:t>L’OTTENIMENTO</w:t>
      </w:r>
    </w:p>
    <w:p w14:paraId="17576E87" w14:textId="4FD52F2D" w:rsidR="009A50EA" w:rsidRPr="009A50EA" w:rsidRDefault="009A50EA" w:rsidP="009A50EA">
      <w:pPr>
        <w:spacing w:line="276" w:lineRule="auto"/>
        <w:jc w:val="center"/>
        <w:rPr>
          <w:rFonts w:asciiTheme="minorHAnsi" w:hAnsiTheme="minorHAnsi" w:cstheme="minorHAnsi"/>
          <w:b/>
          <w:bCs/>
          <w:sz w:val="56"/>
          <w:szCs w:val="56"/>
        </w:rPr>
      </w:pPr>
      <w:r w:rsidRPr="009A50EA">
        <w:rPr>
          <w:rFonts w:asciiTheme="minorHAnsi" w:hAnsiTheme="minorHAnsi" w:cstheme="minorHAnsi"/>
          <w:b/>
          <w:bCs/>
          <w:sz w:val="56"/>
          <w:szCs w:val="56"/>
        </w:rPr>
        <w:t>DELL’AUTORIZZAZIONE AL</w:t>
      </w:r>
      <w:r>
        <w:rPr>
          <w:rFonts w:asciiTheme="minorHAnsi" w:hAnsiTheme="minorHAnsi" w:cstheme="minorHAnsi"/>
          <w:b/>
          <w:bCs/>
          <w:sz w:val="56"/>
          <w:szCs w:val="56"/>
        </w:rPr>
        <w:t xml:space="preserve"> </w:t>
      </w:r>
      <w:r w:rsidRPr="009A50EA">
        <w:rPr>
          <w:rFonts w:asciiTheme="minorHAnsi" w:hAnsiTheme="minorHAnsi" w:cstheme="minorHAnsi"/>
          <w:b/>
          <w:bCs/>
          <w:sz w:val="56"/>
          <w:szCs w:val="56"/>
        </w:rPr>
        <w:t>SUBAPPALTO</w:t>
      </w:r>
      <w:r w:rsidR="00B7574E">
        <w:rPr>
          <w:rFonts w:asciiTheme="minorHAnsi" w:hAnsiTheme="minorHAnsi" w:cstheme="minorHAnsi"/>
          <w:b/>
          <w:bCs/>
          <w:sz w:val="56"/>
          <w:szCs w:val="56"/>
        </w:rPr>
        <w:t xml:space="preserve"> </w:t>
      </w:r>
      <w:r w:rsidR="00B7574E" w:rsidRPr="00B7574E">
        <w:rPr>
          <w:rFonts w:asciiTheme="minorHAnsi" w:hAnsiTheme="minorHAnsi" w:cstheme="minorHAnsi"/>
          <w:b/>
          <w:bCs/>
          <w:sz w:val="56"/>
          <w:szCs w:val="56"/>
        </w:rPr>
        <w:t>ED AL COTTIMO</w:t>
      </w:r>
    </w:p>
    <w:p w14:paraId="6295B642" w14:textId="4BAB46E3" w:rsidR="00540BFA" w:rsidRDefault="009A50EA" w:rsidP="009A50EA">
      <w:pPr>
        <w:spacing w:line="276" w:lineRule="auto"/>
        <w:jc w:val="center"/>
        <w:rPr>
          <w:rFonts w:asciiTheme="minorHAnsi" w:hAnsiTheme="minorHAnsi" w:cstheme="minorHAnsi"/>
          <w:b/>
          <w:bCs/>
        </w:rPr>
      </w:pPr>
      <w:r w:rsidRPr="009A50EA">
        <w:rPr>
          <w:rFonts w:asciiTheme="minorHAnsi" w:hAnsiTheme="minorHAnsi" w:cstheme="minorHAnsi"/>
          <w:b/>
          <w:bCs/>
          <w:sz w:val="56"/>
          <w:szCs w:val="56"/>
        </w:rPr>
        <w:t>E PER LA COMUNICAZIONE</w:t>
      </w:r>
      <w:r>
        <w:rPr>
          <w:rFonts w:asciiTheme="minorHAnsi" w:hAnsiTheme="minorHAnsi" w:cstheme="minorHAnsi"/>
          <w:b/>
          <w:bCs/>
          <w:sz w:val="56"/>
          <w:szCs w:val="56"/>
        </w:rPr>
        <w:t xml:space="preserve"> </w:t>
      </w:r>
      <w:r w:rsidRPr="009A50EA">
        <w:rPr>
          <w:rFonts w:asciiTheme="minorHAnsi" w:hAnsiTheme="minorHAnsi" w:cstheme="minorHAnsi"/>
          <w:b/>
          <w:bCs/>
          <w:sz w:val="56"/>
          <w:szCs w:val="56"/>
        </w:rPr>
        <w:t>DEI SUBCONTRATTI</w:t>
      </w:r>
      <w:r w:rsidR="00B7574E">
        <w:rPr>
          <w:rFonts w:asciiTheme="minorHAnsi" w:hAnsiTheme="minorHAnsi" w:cstheme="minorHAnsi"/>
          <w:b/>
          <w:bCs/>
          <w:sz w:val="56"/>
          <w:szCs w:val="56"/>
        </w:rPr>
        <w:t xml:space="preserve"> </w:t>
      </w:r>
      <w:r w:rsidR="00B7574E" w:rsidRPr="00B7574E">
        <w:rPr>
          <w:rFonts w:asciiTheme="minorHAnsi" w:hAnsiTheme="minorHAnsi" w:cstheme="minorHAnsi"/>
          <w:b/>
          <w:bCs/>
          <w:sz w:val="56"/>
          <w:szCs w:val="56"/>
        </w:rPr>
        <w:t>NELL’AMBITO DEGLI APPALTI DI LAVORI</w:t>
      </w:r>
    </w:p>
    <w:p w14:paraId="0E0D1415" w14:textId="716B1FFF" w:rsidR="00540BFA" w:rsidRDefault="00540BFA" w:rsidP="00540BFA">
      <w:pPr>
        <w:spacing w:line="360" w:lineRule="auto"/>
        <w:jc w:val="center"/>
        <w:rPr>
          <w:rFonts w:asciiTheme="minorHAnsi" w:hAnsiTheme="minorHAnsi" w:cstheme="minorHAnsi"/>
          <w:b/>
          <w:bCs/>
        </w:rPr>
      </w:pPr>
    </w:p>
    <w:p w14:paraId="35B77E43" w14:textId="58F6139B" w:rsidR="009A50EA" w:rsidRDefault="009A50EA" w:rsidP="00540BFA">
      <w:pPr>
        <w:spacing w:line="360" w:lineRule="auto"/>
        <w:jc w:val="center"/>
        <w:rPr>
          <w:rFonts w:asciiTheme="minorHAnsi" w:hAnsiTheme="minorHAnsi" w:cstheme="minorHAnsi"/>
          <w:b/>
          <w:bCs/>
        </w:rPr>
      </w:pPr>
    </w:p>
    <w:p w14:paraId="735AFFA4" w14:textId="050E2AB9" w:rsidR="002D25D2" w:rsidRDefault="002D25D2" w:rsidP="00540BFA">
      <w:pPr>
        <w:spacing w:line="360" w:lineRule="auto"/>
        <w:jc w:val="center"/>
        <w:rPr>
          <w:rFonts w:asciiTheme="minorHAnsi" w:hAnsiTheme="minorHAnsi" w:cstheme="minorHAnsi"/>
          <w:b/>
          <w:bCs/>
        </w:rPr>
      </w:pPr>
    </w:p>
    <w:p w14:paraId="0B899D4E" w14:textId="77777777" w:rsidR="002D25D2" w:rsidRDefault="002D25D2" w:rsidP="00540BFA">
      <w:pPr>
        <w:spacing w:line="360" w:lineRule="auto"/>
        <w:jc w:val="center"/>
        <w:rPr>
          <w:rFonts w:asciiTheme="minorHAnsi" w:hAnsiTheme="minorHAnsi" w:cstheme="minorHAnsi"/>
          <w:b/>
          <w:bCs/>
        </w:rPr>
      </w:pPr>
    </w:p>
    <w:p w14:paraId="292E8B7A" w14:textId="77777777" w:rsidR="009A50EA" w:rsidRDefault="009A50EA" w:rsidP="00540BFA">
      <w:pPr>
        <w:spacing w:line="360" w:lineRule="auto"/>
        <w:jc w:val="center"/>
        <w:rPr>
          <w:rFonts w:asciiTheme="minorHAnsi" w:hAnsiTheme="minorHAnsi" w:cstheme="minorHAnsi"/>
          <w:b/>
          <w:bCs/>
        </w:rPr>
      </w:pPr>
    </w:p>
    <w:p w14:paraId="63FABE88" w14:textId="256C6669" w:rsidR="00540BFA" w:rsidRDefault="00540BFA" w:rsidP="00540BFA">
      <w:pPr>
        <w:spacing w:line="360" w:lineRule="auto"/>
        <w:jc w:val="center"/>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4111"/>
        <w:gridCol w:w="5245"/>
      </w:tblGrid>
      <w:tr w:rsidR="0082456A" w14:paraId="58968C36" w14:textId="77777777" w:rsidTr="00D068FC">
        <w:trPr>
          <w:trHeight w:val="365"/>
        </w:trPr>
        <w:tc>
          <w:tcPr>
            <w:tcW w:w="4111" w:type="dxa"/>
            <w:shd w:val="clear" w:color="auto" w:fill="D9D9D9" w:themeFill="background1" w:themeFillShade="D9"/>
            <w:vAlign w:val="center"/>
          </w:tcPr>
          <w:p w14:paraId="324238F0" w14:textId="77777777" w:rsidR="0082456A" w:rsidRDefault="0082456A" w:rsidP="00D068FC">
            <w:pPr>
              <w:ind w:firstLine="0"/>
              <w:rPr>
                <w:rFonts w:asciiTheme="minorHAnsi" w:hAnsiTheme="minorHAnsi" w:cstheme="minorHAnsi"/>
                <w:b/>
                <w:bCs/>
              </w:rPr>
            </w:pPr>
            <w:r>
              <w:rPr>
                <w:rFonts w:asciiTheme="minorHAnsi" w:hAnsiTheme="minorHAnsi" w:cstheme="minorHAnsi"/>
                <w:b/>
                <w:bCs/>
              </w:rPr>
              <w:t>COMMITTENTE:</w:t>
            </w:r>
          </w:p>
        </w:tc>
        <w:tc>
          <w:tcPr>
            <w:tcW w:w="5245" w:type="dxa"/>
            <w:tcBorders>
              <w:bottom w:val="single" w:sz="4" w:space="0" w:color="D9D9D9" w:themeColor="background1" w:themeShade="D9"/>
            </w:tcBorders>
            <w:vAlign w:val="center"/>
          </w:tcPr>
          <w:p w14:paraId="318F1147" w14:textId="77777777" w:rsidR="0082456A" w:rsidRDefault="0082456A" w:rsidP="00D068FC">
            <w:pPr>
              <w:ind w:firstLine="0"/>
              <w:jc w:val="both"/>
              <w:rPr>
                <w:rFonts w:asciiTheme="minorHAnsi" w:hAnsiTheme="minorHAnsi" w:cstheme="minorHAnsi"/>
                <w:b/>
                <w:bCs/>
              </w:rPr>
            </w:pPr>
            <w:r>
              <w:rPr>
                <w:rFonts w:asciiTheme="minorHAnsi" w:hAnsiTheme="minorHAnsi" w:cstheme="minorHAnsi"/>
                <w:b/>
                <w:bCs/>
              </w:rPr>
              <w:t>ALER BERGAMO LECCO SONDRIO</w:t>
            </w:r>
          </w:p>
        </w:tc>
      </w:tr>
    </w:tbl>
    <w:p w14:paraId="21430D12" w14:textId="77777777" w:rsidR="009A50EA" w:rsidRDefault="009A50EA" w:rsidP="009A50EA">
      <w:pPr>
        <w:spacing w:line="360" w:lineRule="auto"/>
        <w:jc w:val="both"/>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1559"/>
        <w:gridCol w:w="4818"/>
      </w:tblGrid>
      <w:tr w:rsidR="00E95EF1" w14:paraId="5CABCB33" w14:textId="77777777" w:rsidTr="00E95EF1">
        <w:trPr>
          <w:trHeight w:val="365"/>
        </w:trPr>
        <w:tc>
          <w:tcPr>
            <w:tcW w:w="3261" w:type="dxa"/>
            <w:tcBorders>
              <w:bottom w:val="single" w:sz="4" w:space="0" w:color="FFFFFF" w:themeColor="background1"/>
            </w:tcBorders>
            <w:shd w:val="clear" w:color="auto" w:fill="D9D9D9" w:themeFill="background1" w:themeFillShade="D9"/>
            <w:vAlign w:val="center"/>
          </w:tcPr>
          <w:p w14:paraId="6FE537DA" w14:textId="5278D724" w:rsidR="00E95EF1" w:rsidRDefault="00E95EF1" w:rsidP="00E95EF1">
            <w:pPr>
              <w:ind w:firstLine="0"/>
              <w:rPr>
                <w:rFonts w:asciiTheme="minorHAnsi" w:hAnsiTheme="minorHAnsi" w:cstheme="minorHAnsi"/>
                <w:b/>
                <w:bCs/>
              </w:rPr>
            </w:pPr>
            <w:r>
              <w:rPr>
                <w:rFonts w:asciiTheme="minorHAnsi" w:hAnsiTheme="minorHAnsi" w:cstheme="minorHAnsi"/>
                <w:b/>
                <w:bCs/>
              </w:rPr>
              <w:t>REVISIONI DEL DOCUMENTO:</w:t>
            </w:r>
          </w:p>
        </w:tc>
        <w:tc>
          <w:tcPr>
            <w:tcW w:w="1559" w:type="dxa"/>
            <w:tcBorders>
              <w:bottom w:val="single" w:sz="4" w:space="0" w:color="D9D9D9" w:themeColor="background1" w:themeShade="D9"/>
              <w:right w:val="single" w:sz="4" w:space="0" w:color="D9D9D9" w:themeColor="background1" w:themeShade="D9"/>
            </w:tcBorders>
            <w:vAlign w:val="center"/>
          </w:tcPr>
          <w:p w14:paraId="75789EF5" w14:textId="5FB00A17" w:rsidR="00E95EF1" w:rsidRDefault="00E95EF1" w:rsidP="00E95EF1">
            <w:pPr>
              <w:ind w:firstLine="0"/>
              <w:jc w:val="center"/>
              <w:rPr>
                <w:rFonts w:asciiTheme="minorHAnsi" w:hAnsiTheme="minorHAnsi" w:cstheme="minorHAnsi"/>
                <w:b/>
                <w:bCs/>
              </w:rPr>
            </w:pPr>
            <w:r>
              <w:rPr>
                <w:rFonts w:asciiTheme="minorHAnsi" w:hAnsiTheme="minorHAnsi" w:cstheme="minorHAnsi"/>
                <w:b/>
                <w:bCs/>
              </w:rPr>
              <w:t>data</w:t>
            </w:r>
          </w:p>
        </w:tc>
        <w:tc>
          <w:tcPr>
            <w:tcW w:w="4818" w:type="dxa"/>
            <w:tcBorders>
              <w:left w:val="single" w:sz="4" w:space="0" w:color="D9D9D9" w:themeColor="background1" w:themeShade="D9"/>
              <w:bottom w:val="single" w:sz="4" w:space="0" w:color="D9D9D9" w:themeColor="background1" w:themeShade="D9"/>
            </w:tcBorders>
            <w:vAlign w:val="center"/>
          </w:tcPr>
          <w:p w14:paraId="479C9277" w14:textId="0894013F" w:rsidR="00E95EF1" w:rsidRDefault="00EA4384" w:rsidP="00E95EF1">
            <w:pPr>
              <w:ind w:firstLine="0"/>
              <w:jc w:val="center"/>
              <w:rPr>
                <w:rFonts w:asciiTheme="minorHAnsi" w:hAnsiTheme="minorHAnsi" w:cstheme="minorHAnsi"/>
                <w:b/>
                <w:bCs/>
              </w:rPr>
            </w:pPr>
            <w:r>
              <w:rPr>
                <w:rFonts w:asciiTheme="minorHAnsi" w:hAnsiTheme="minorHAnsi" w:cstheme="minorHAnsi"/>
                <w:b/>
                <w:bCs/>
              </w:rPr>
              <w:t>riferimento normativo</w:t>
            </w:r>
          </w:p>
        </w:tc>
      </w:tr>
      <w:tr w:rsidR="00B7574E" w14:paraId="3F23E391" w14:textId="77777777" w:rsidTr="005C58FA">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tcPr>
          <w:p w14:paraId="18461DD7" w14:textId="6939FA62" w:rsidR="00B7574E" w:rsidRDefault="00B7574E" w:rsidP="00B7574E">
            <w:pPr>
              <w:jc w:val="right"/>
              <w:rPr>
                <w:rFonts w:asciiTheme="minorHAnsi" w:hAnsiTheme="minorHAnsi" w:cstheme="minorHAnsi"/>
              </w:rPr>
            </w:pPr>
            <w:r>
              <w:rPr>
                <w:rFonts w:asciiTheme="minorHAnsi" w:hAnsiTheme="minorHAnsi" w:cstheme="minorHAnsi"/>
              </w:rPr>
              <w:t>Rev</w:t>
            </w:r>
            <w:r w:rsidR="00EA4384">
              <w:rPr>
                <w:rFonts w:asciiTheme="minorHAnsi" w:hAnsiTheme="minorHAnsi" w:cstheme="minorHAnsi"/>
              </w:rPr>
              <w:t>.</w:t>
            </w:r>
            <w:r>
              <w:rPr>
                <w:rFonts w:asciiTheme="minorHAnsi" w:hAnsiTheme="minorHAnsi" w:cstheme="minorHAnsi"/>
              </w:rPr>
              <w:t xml:space="preserve"> 01</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54F39240" w14:textId="1F068A58" w:rsidR="00B7574E" w:rsidRPr="009A50EA" w:rsidRDefault="00923D15" w:rsidP="00B7574E">
            <w:pPr>
              <w:ind w:firstLine="0"/>
              <w:jc w:val="center"/>
              <w:rPr>
                <w:rFonts w:asciiTheme="minorHAnsi" w:hAnsiTheme="minorHAnsi" w:cstheme="minorHAnsi"/>
              </w:rPr>
            </w:pPr>
            <w:r>
              <w:rPr>
                <w:rFonts w:asciiTheme="minorHAnsi" w:hAnsiTheme="minorHAnsi" w:cstheme="minorHAnsi"/>
              </w:rPr>
              <w:t>0</w:t>
            </w:r>
            <w:r w:rsidR="002D25D2">
              <w:rPr>
                <w:rFonts w:asciiTheme="minorHAnsi" w:hAnsiTheme="minorHAnsi" w:cstheme="minorHAnsi"/>
              </w:rPr>
              <w:t>9</w:t>
            </w:r>
            <w:r w:rsidR="00B7574E" w:rsidRPr="009A50EA">
              <w:rPr>
                <w:rFonts w:asciiTheme="minorHAnsi" w:hAnsiTheme="minorHAnsi" w:cstheme="minorHAnsi"/>
              </w:rPr>
              <w:t>/2022</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1F3E9697" w14:textId="744EC3D0" w:rsidR="00B7574E" w:rsidRPr="00E95EF1" w:rsidRDefault="00EA4384" w:rsidP="00B7574E">
            <w:pPr>
              <w:ind w:firstLine="0"/>
              <w:jc w:val="both"/>
              <w:rPr>
                <w:rFonts w:asciiTheme="minorHAnsi" w:hAnsiTheme="minorHAnsi" w:cstheme="minorHAnsi"/>
                <w:sz w:val="18"/>
                <w:szCs w:val="18"/>
              </w:rPr>
            </w:pPr>
            <w:r w:rsidRPr="00EA4384">
              <w:rPr>
                <w:rFonts w:asciiTheme="minorHAnsi" w:hAnsiTheme="minorHAnsi" w:cstheme="minorHAnsi"/>
                <w:sz w:val="18"/>
                <w:szCs w:val="18"/>
              </w:rPr>
              <w:t>D.Lgs. 50/2016</w:t>
            </w:r>
            <w:r>
              <w:rPr>
                <w:rFonts w:asciiTheme="minorHAnsi" w:hAnsiTheme="minorHAnsi" w:cstheme="minorHAnsi"/>
                <w:sz w:val="18"/>
                <w:szCs w:val="18"/>
              </w:rPr>
              <w:t xml:space="preserve"> </w:t>
            </w:r>
            <w:r w:rsidR="00B7574E" w:rsidRPr="00E95EF1">
              <w:rPr>
                <w:rFonts w:asciiTheme="minorHAnsi" w:hAnsiTheme="minorHAnsi" w:cstheme="minorHAnsi"/>
                <w:sz w:val="18"/>
                <w:szCs w:val="18"/>
              </w:rPr>
              <w:t>così come modificato dal D.Lgs. 56/2017</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32/2019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 55/2019</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76/2020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 120</w:t>
            </w:r>
            <w:r w:rsidR="00B7574E">
              <w:rPr>
                <w:rFonts w:asciiTheme="minorHAnsi" w:hAnsiTheme="minorHAnsi" w:cstheme="minorHAnsi"/>
                <w:sz w:val="18"/>
                <w:szCs w:val="18"/>
              </w:rPr>
              <w:t>/2020;</w:t>
            </w:r>
            <w:r w:rsidR="00B7574E" w:rsidRPr="00E95EF1">
              <w:rPr>
                <w:rFonts w:asciiTheme="minorHAnsi" w:hAnsiTheme="minorHAnsi" w:cstheme="minorHAnsi"/>
                <w:sz w:val="18"/>
                <w:szCs w:val="18"/>
              </w:rPr>
              <w:t xml:space="preserve"> dal DL 77/2021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w:t>
            </w:r>
            <w:r w:rsidR="00B7574E">
              <w:rPr>
                <w:rFonts w:asciiTheme="minorHAnsi" w:hAnsiTheme="minorHAnsi" w:cstheme="minorHAnsi"/>
                <w:sz w:val="18"/>
                <w:szCs w:val="18"/>
              </w:rPr>
              <w:t xml:space="preserve"> </w:t>
            </w:r>
            <w:r w:rsidR="00B7574E" w:rsidRPr="00E95EF1">
              <w:rPr>
                <w:rFonts w:asciiTheme="minorHAnsi" w:hAnsiTheme="minorHAnsi" w:cstheme="minorHAnsi"/>
                <w:sz w:val="18"/>
                <w:szCs w:val="18"/>
              </w:rPr>
              <w:t>108</w:t>
            </w:r>
            <w:r w:rsidR="00B7574E">
              <w:rPr>
                <w:rFonts w:asciiTheme="minorHAnsi" w:hAnsiTheme="minorHAnsi" w:cstheme="minorHAnsi"/>
                <w:sz w:val="18"/>
                <w:szCs w:val="18"/>
              </w:rPr>
              <w:t>/2021</w:t>
            </w:r>
            <w:r w:rsidR="00923D15">
              <w:rPr>
                <w:rFonts w:asciiTheme="minorHAnsi" w:hAnsiTheme="minorHAnsi" w:cstheme="minorHAnsi"/>
                <w:sz w:val="18"/>
                <w:szCs w:val="18"/>
              </w:rPr>
              <w:t>,</w:t>
            </w:r>
            <w:r w:rsidR="00B7574E" w:rsidRPr="00E95EF1">
              <w:rPr>
                <w:rFonts w:asciiTheme="minorHAnsi" w:hAnsiTheme="minorHAnsi" w:cstheme="minorHAnsi"/>
                <w:sz w:val="18"/>
                <w:szCs w:val="18"/>
              </w:rPr>
              <w:t xml:space="preserve"> dalla L. </w:t>
            </w:r>
            <w:r w:rsidR="00B7574E">
              <w:rPr>
                <w:rFonts w:asciiTheme="minorHAnsi" w:hAnsiTheme="minorHAnsi" w:cstheme="minorHAnsi"/>
                <w:sz w:val="18"/>
                <w:szCs w:val="18"/>
              </w:rPr>
              <w:t xml:space="preserve">Europea </w:t>
            </w:r>
            <w:r w:rsidR="00B7574E" w:rsidRPr="00E95EF1">
              <w:rPr>
                <w:rFonts w:asciiTheme="minorHAnsi" w:hAnsiTheme="minorHAnsi" w:cstheme="minorHAnsi"/>
                <w:sz w:val="18"/>
                <w:szCs w:val="18"/>
              </w:rPr>
              <w:t>238</w:t>
            </w:r>
            <w:r w:rsidR="00B7574E">
              <w:rPr>
                <w:rFonts w:asciiTheme="minorHAnsi" w:hAnsiTheme="minorHAnsi" w:cstheme="minorHAnsi"/>
                <w:sz w:val="18"/>
                <w:szCs w:val="18"/>
              </w:rPr>
              <w:t>/2021</w:t>
            </w:r>
            <w:r w:rsidR="00923D15">
              <w:rPr>
                <w:rFonts w:asciiTheme="minorHAnsi" w:hAnsiTheme="minorHAnsi" w:cstheme="minorHAnsi"/>
                <w:sz w:val="18"/>
                <w:szCs w:val="18"/>
              </w:rPr>
              <w:t xml:space="preserve">; dal </w:t>
            </w:r>
            <w:r w:rsidR="00923D15" w:rsidRPr="00923D15">
              <w:rPr>
                <w:rFonts w:asciiTheme="minorHAnsi" w:hAnsiTheme="minorHAnsi" w:cstheme="minorHAnsi"/>
                <w:sz w:val="18"/>
                <w:szCs w:val="18"/>
              </w:rPr>
              <w:t>decreto-legge n. 36</w:t>
            </w:r>
            <w:r w:rsidR="00923D15">
              <w:rPr>
                <w:rFonts w:asciiTheme="minorHAnsi" w:hAnsiTheme="minorHAnsi" w:cstheme="minorHAnsi"/>
                <w:sz w:val="18"/>
                <w:szCs w:val="18"/>
              </w:rPr>
              <w:t>/2022</w:t>
            </w:r>
          </w:p>
        </w:tc>
      </w:tr>
      <w:tr w:rsidR="00B7574E" w14:paraId="719A4091"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0CC517C8"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002E0723"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0D47507" w14:textId="77777777" w:rsidR="00B7574E" w:rsidRPr="00E95EF1" w:rsidRDefault="00B7574E" w:rsidP="00B7574E">
            <w:pPr>
              <w:jc w:val="both"/>
              <w:rPr>
                <w:rFonts w:asciiTheme="minorHAnsi" w:hAnsiTheme="minorHAnsi" w:cstheme="minorHAnsi"/>
                <w:sz w:val="18"/>
                <w:szCs w:val="18"/>
              </w:rPr>
            </w:pPr>
          </w:p>
        </w:tc>
      </w:tr>
      <w:tr w:rsidR="00B7574E" w14:paraId="5CCF0201"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664DF645"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7ED9BF1"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51845573" w14:textId="77777777" w:rsidR="00B7574E" w:rsidRPr="00E95EF1" w:rsidRDefault="00B7574E" w:rsidP="00B7574E">
            <w:pPr>
              <w:jc w:val="both"/>
              <w:rPr>
                <w:rFonts w:asciiTheme="minorHAnsi" w:hAnsiTheme="minorHAnsi" w:cstheme="minorHAnsi"/>
                <w:sz w:val="18"/>
                <w:szCs w:val="18"/>
              </w:rPr>
            </w:pPr>
          </w:p>
        </w:tc>
      </w:tr>
      <w:tr w:rsidR="00B7574E" w14:paraId="61EB974B"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B5A839E"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1A78139A"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B94AE33" w14:textId="77777777" w:rsidR="00B7574E" w:rsidRPr="00E95EF1" w:rsidRDefault="00B7574E" w:rsidP="00B7574E">
            <w:pPr>
              <w:jc w:val="both"/>
              <w:rPr>
                <w:rFonts w:asciiTheme="minorHAnsi" w:hAnsiTheme="minorHAnsi" w:cstheme="minorHAnsi"/>
                <w:sz w:val="18"/>
                <w:szCs w:val="18"/>
              </w:rPr>
            </w:pPr>
          </w:p>
        </w:tc>
      </w:tr>
      <w:tr w:rsidR="00B7574E" w14:paraId="09915EA9"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6A67E9CB"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F80FDC5"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2942D10" w14:textId="77777777" w:rsidR="00B7574E" w:rsidRPr="00E95EF1" w:rsidRDefault="00B7574E" w:rsidP="00B7574E">
            <w:pPr>
              <w:jc w:val="both"/>
              <w:rPr>
                <w:rFonts w:asciiTheme="minorHAnsi" w:hAnsiTheme="minorHAnsi" w:cstheme="minorHAnsi"/>
                <w:sz w:val="18"/>
                <w:szCs w:val="18"/>
              </w:rPr>
            </w:pPr>
          </w:p>
        </w:tc>
      </w:tr>
      <w:tr w:rsidR="00B7574E" w14:paraId="3CD4AFC1"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248D3D4D" w14:textId="77777777" w:rsidR="00B7574E" w:rsidRDefault="00B7574E" w:rsidP="00DF6F48">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97575CF" w14:textId="77777777" w:rsidR="00B7574E" w:rsidRPr="009A50EA" w:rsidRDefault="00B7574E" w:rsidP="00DF6F48">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A3560F1" w14:textId="77777777" w:rsidR="00B7574E" w:rsidRPr="00E95EF1" w:rsidRDefault="00B7574E" w:rsidP="00DF6F48">
            <w:pPr>
              <w:jc w:val="both"/>
              <w:rPr>
                <w:rFonts w:asciiTheme="minorHAnsi" w:hAnsiTheme="minorHAnsi" w:cstheme="minorHAnsi"/>
                <w:sz w:val="18"/>
                <w:szCs w:val="18"/>
              </w:rPr>
            </w:pPr>
          </w:p>
        </w:tc>
      </w:tr>
      <w:tr w:rsidR="00B7574E" w14:paraId="051A89A7"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9095903" w14:textId="77777777" w:rsidR="00B7574E" w:rsidRDefault="00B7574E" w:rsidP="00DF6F48">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6A8A2AE" w14:textId="77777777" w:rsidR="00B7574E" w:rsidRPr="009A50EA" w:rsidRDefault="00B7574E" w:rsidP="00DF6F48">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E75B7D6" w14:textId="77777777" w:rsidR="00B7574E" w:rsidRPr="00E95EF1" w:rsidRDefault="00B7574E" w:rsidP="00DF6F48">
            <w:pPr>
              <w:jc w:val="both"/>
              <w:rPr>
                <w:rFonts w:asciiTheme="minorHAnsi" w:hAnsiTheme="minorHAnsi" w:cstheme="minorHAnsi"/>
                <w:sz w:val="18"/>
                <w:szCs w:val="18"/>
              </w:rPr>
            </w:pPr>
          </w:p>
        </w:tc>
      </w:tr>
      <w:tr w:rsidR="00B7574E" w14:paraId="347AA307"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4F02C4D7"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8464C04"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BDEFC1B" w14:textId="77777777" w:rsidR="00B7574E" w:rsidRPr="00E95EF1" w:rsidRDefault="00B7574E" w:rsidP="00B7574E">
            <w:pPr>
              <w:jc w:val="both"/>
              <w:rPr>
                <w:rFonts w:asciiTheme="minorHAnsi" w:hAnsiTheme="minorHAnsi" w:cstheme="minorHAnsi"/>
                <w:sz w:val="18"/>
                <w:szCs w:val="18"/>
              </w:rPr>
            </w:pPr>
          </w:p>
        </w:tc>
      </w:tr>
    </w:tbl>
    <w:p w14:paraId="6360A1DA" w14:textId="77777777" w:rsidR="00540BFA" w:rsidRPr="0068761B" w:rsidRDefault="00540BFA" w:rsidP="00540BFA">
      <w:pPr>
        <w:spacing w:line="360" w:lineRule="auto"/>
        <w:jc w:val="both"/>
        <w:rPr>
          <w:rFonts w:asciiTheme="minorHAnsi" w:hAnsiTheme="minorHAnsi" w:cstheme="minorHAnsi"/>
          <w:b/>
          <w:bCs/>
        </w:rPr>
      </w:pPr>
    </w:p>
    <w:p w14:paraId="5D58F11D" w14:textId="7E8946EC" w:rsidR="00480CB4" w:rsidRPr="0068761B" w:rsidRDefault="00480CB4" w:rsidP="00540BFA">
      <w:pPr>
        <w:spacing w:line="360" w:lineRule="auto"/>
        <w:jc w:val="center"/>
        <w:rPr>
          <w:rFonts w:asciiTheme="minorHAnsi" w:hAnsiTheme="minorHAnsi" w:cstheme="minorHAnsi"/>
          <w:b/>
          <w:bCs/>
        </w:rPr>
      </w:pPr>
      <w:r w:rsidRPr="0068761B">
        <w:rPr>
          <w:rFonts w:asciiTheme="minorHAnsi" w:hAnsiTheme="minorHAnsi" w:cstheme="minorHAnsi"/>
          <w:b/>
          <w:bCs/>
        </w:rPr>
        <w:lastRenderedPageBreak/>
        <w:br w:type="page"/>
      </w:r>
    </w:p>
    <w:sdt>
      <w:sdtPr>
        <w:rPr>
          <w:rFonts w:asciiTheme="minorHAnsi" w:hAnsiTheme="minorHAnsi" w:cstheme="minorHAnsi"/>
        </w:rPr>
        <w:id w:val="-1577502354"/>
        <w:docPartObj>
          <w:docPartGallery w:val="Table of Contents"/>
          <w:docPartUnique/>
        </w:docPartObj>
      </w:sdtPr>
      <w:sdtEndPr>
        <w:rPr>
          <w:rFonts w:ascii="Arial" w:hAnsi="Arial" w:cs="Arial"/>
          <w:b/>
          <w:bCs/>
        </w:rPr>
      </w:sdtEndPr>
      <w:sdtContent>
        <w:p w14:paraId="575289D4" w14:textId="5AA6F0A4" w:rsidR="0068761B" w:rsidRPr="00506B02" w:rsidRDefault="0068761B" w:rsidP="002D25D2">
          <w:pPr>
            <w:spacing w:line="360" w:lineRule="auto"/>
            <w:rPr>
              <w:rFonts w:asciiTheme="minorHAnsi" w:hAnsiTheme="minorHAnsi" w:cstheme="minorHAnsi"/>
              <w:b/>
              <w:bCs/>
              <w:sz w:val="22"/>
              <w:szCs w:val="22"/>
            </w:rPr>
          </w:pPr>
          <w:r w:rsidRPr="00506B02">
            <w:rPr>
              <w:rFonts w:asciiTheme="minorHAnsi" w:hAnsiTheme="minorHAnsi" w:cstheme="minorHAnsi"/>
              <w:b/>
              <w:bCs/>
              <w:sz w:val="22"/>
              <w:szCs w:val="22"/>
            </w:rPr>
            <w:t>Sommario</w:t>
          </w:r>
        </w:p>
        <w:p w14:paraId="214B92FF" w14:textId="5A67C368" w:rsidR="00506B02" w:rsidRPr="00506B02" w:rsidRDefault="0068761B">
          <w:pPr>
            <w:pStyle w:val="Sommario1"/>
            <w:tabs>
              <w:tab w:val="left" w:pos="480"/>
            </w:tabs>
            <w:rPr>
              <w:rFonts w:asciiTheme="minorHAnsi" w:eastAsiaTheme="minorEastAsia" w:hAnsiTheme="minorHAnsi" w:cstheme="minorHAnsi"/>
              <w:b w:val="0"/>
              <w:bCs w:val="0"/>
              <w:i w:val="0"/>
              <w:sz w:val="22"/>
              <w:szCs w:val="22"/>
            </w:rPr>
          </w:pPr>
          <w:r w:rsidRPr="00506B02">
            <w:rPr>
              <w:rFonts w:asciiTheme="minorHAnsi" w:hAnsiTheme="minorHAnsi" w:cstheme="minorHAnsi"/>
              <w:i w:val="0"/>
              <w:sz w:val="22"/>
              <w:szCs w:val="22"/>
            </w:rPr>
            <w:fldChar w:fldCharType="begin"/>
          </w:r>
          <w:r w:rsidRPr="00506B02">
            <w:rPr>
              <w:rFonts w:asciiTheme="minorHAnsi" w:hAnsiTheme="minorHAnsi" w:cstheme="minorHAnsi"/>
              <w:i w:val="0"/>
              <w:sz w:val="22"/>
              <w:szCs w:val="22"/>
            </w:rPr>
            <w:instrText xml:space="preserve"> TOC \o "1-3" \h \z \u </w:instrText>
          </w:r>
          <w:r w:rsidRPr="00506B02">
            <w:rPr>
              <w:rFonts w:asciiTheme="minorHAnsi" w:hAnsiTheme="minorHAnsi" w:cstheme="minorHAnsi"/>
              <w:i w:val="0"/>
              <w:sz w:val="22"/>
              <w:szCs w:val="22"/>
            </w:rPr>
            <w:fldChar w:fldCharType="separate"/>
          </w:r>
          <w:hyperlink w:anchor="_Toc115786819" w:history="1">
            <w:r w:rsidR="00506B02" w:rsidRPr="00506B02">
              <w:rPr>
                <w:rStyle w:val="Collegamentoipertestuale"/>
                <w:rFonts w:asciiTheme="minorHAnsi" w:hAnsiTheme="minorHAnsi" w:cstheme="minorHAnsi"/>
                <w:sz w:val="22"/>
                <w:szCs w:val="22"/>
              </w:rPr>
              <w:t>1.</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PREMESSA</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_Toc115786819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5</w:t>
            </w:r>
            <w:r w:rsidR="00506B02" w:rsidRPr="00506B02">
              <w:rPr>
                <w:rFonts w:asciiTheme="minorHAnsi" w:hAnsiTheme="minorHAnsi" w:cstheme="minorHAnsi"/>
                <w:webHidden/>
                <w:sz w:val="22"/>
                <w:szCs w:val="22"/>
              </w:rPr>
              <w:fldChar w:fldCharType="end"/>
            </w:r>
          </w:hyperlink>
        </w:p>
        <w:p w14:paraId="6B53057E" w14:textId="2CF3BAAA" w:rsidR="00506B02" w:rsidRPr="00506B02" w:rsidRDefault="00000000">
          <w:pPr>
            <w:pStyle w:val="Sommario1"/>
            <w:tabs>
              <w:tab w:val="left" w:pos="480"/>
            </w:tabs>
            <w:rPr>
              <w:rFonts w:asciiTheme="minorHAnsi" w:eastAsiaTheme="minorEastAsia" w:hAnsiTheme="minorHAnsi" w:cstheme="minorHAnsi"/>
              <w:b w:val="0"/>
              <w:bCs w:val="0"/>
              <w:i w:val="0"/>
              <w:sz w:val="22"/>
              <w:szCs w:val="22"/>
            </w:rPr>
          </w:pPr>
          <w:hyperlink w:anchor="_Toc115786820" w:history="1">
            <w:r w:rsidR="00506B02" w:rsidRPr="00506B02">
              <w:rPr>
                <w:rStyle w:val="Collegamentoipertestuale"/>
                <w:rFonts w:asciiTheme="minorHAnsi" w:hAnsiTheme="minorHAnsi" w:cstheme="minorHAnsi"/>
                <w:sz w:val="22"/>
                <w:szCs w:val="22"/>
              </w:rPr>
              <w:t>2.</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TIPOLOGIE DI SUB-CONTRATTI</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_Toc115786820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5</w:t>
            </w:r>
            <w:r w:rsidR="00506B02" w:rsidRPr="00506B02">
              <w:rPr>
                <w:rFonts w:asciiTheme="minorHAnsi" w:hAnsiTheme="minorHAnsi" w:cstheme="minorHAnsi"/>
                <w:webHidden/>
                <w:sz w:val="22"/>
                <w:szCs w:val="22"/>
              </w:rPr>
              <w:fldChar w:fldCharType="end"/>
            </w:r>
          </w:hyperlink>
        </w:p>
        <w:p w14:paraId="6B06B033" w14:textId="5EB939EF"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21" w:history="1">
            <w:r w:rsidR="00506B02" w:rsidRPr="00506B02">
              <w:rPr>
                <w:rStyle w:val="Collegamentoipertestuale"/>
                <w:rFonts w:asciiTheme="minorHAnsi" w:hAnsiTheme="minorHAnsi" w:cstheme="minorHAnsi"/>
                <w:i/>
                <w:iCs/>
                <w:noProof/>
                <w:sz w:val="22"/>
                <w:szCs w:val="22"/>
              </w:rPr>
              <w:t>A.</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IL SUBAPPALTO</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_Toc115786821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5</w:t>
            </w:r>
            <w:r w:rsidR="00506B02" w:rsidRPr="00506B02">
              <w:rPr>
                <w:rFonts w:asciiTheme="minorHAnsi" w:hAnsiTheme="minorHAnsi" w:cstheme="minorHAnsi"/>
                <w:noProof/>
                <w:webHidden/>
                <w:sz w:val="22"/>
                <w:szCs w:val="22"/>
              </w:rPr>
              <w:fldChar w:fldCharType="end"/>
            </w:r>
          </w:hyperlink>
        </w:p>
        <w:p w14:paraId="7AA2976C" w14:textId="59513B8E"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22" w:history="1">
            <w:r w:rsidR="00506B02" w:rsidRPr="00506B02">
              <w:rPr>
                <w:rStyle w:val="Collegamentoipertestuale"/>
                <w:rFonts w:asciiTheme="minorHAnsi" w:hAnsiTheme="minorHAnsi" w:cstheme="minorHAnsi"/>
                <w:i/>
                <w:iCs/>
                <w:noProof/>
                <w:sz w:val="22"/>
                <w:szCs w:val="22"/>
              </w:rPr>
              <w:t>B.</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IL COTTIMO</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_Toc115786822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6</w:t>
            </w:r>
            <w:r w:rsidR="00506B02" w:rsidRPr="00506B02">
              <w:rPr>
                <w:rFonts w:asciiTheme="minorHAnsi" w:hAnsiTheme="minorHAnsi" w:cstheme="minorHAnsi"/>
                <w:noProof/>
                <w:webHidden/>
                <w:sz w:val="22"/>
                <w:szCs w:val="22"/>
              </w:rPr>
              <w:fldChar w:fldCharType="end"/>
            </w:r>
          </w:hyperlink>
        </w:p>
        <w:p w14:paraId="4A981706" w14:textId="1B30E70E"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23" w:history="1">
            <w:r w:rsidR="00506B02" w:rsidRPr="00506B02">
              <w:rPr>
                <w:rStyle w:val="Collegamentoipertestuale"/>
                <w:rFonts w:asciiTheme="minorHAnsi" w:hAnsiTheme="minorHAnsi" w:cstheme="minorHAnsi"/>
                <w:i/>
                <w:iCs/>
                <w:noProof/>
                <w:sz w:val="22"/>
                <w:szCs w:val="22"/>
              </w:rPr>
              <w:t>C.</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LA FORNITURA CON POSA IN OPERA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_Toc115786823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8</w:t>
            </w:r>
            <w:r w:rsidR="00506B02" w:rsidRPr="00506B02">
              <w:rPr>
                <w:rFonts w:asciiTheme="minorHAnsi" w:hAnsiTheme="minorHAnsi" w:cstheme="minorHAnsi"/>
                <w:noProof/>
                <w:webHidden/>
                <w:sz w:val="22"/>
                <w:szCs w:val="22"/>
              </w:rPr>
              <w:fldChar w:fldCharType="end"/>
            </w:r>
          </w:hyperlink>
        </w:p>
        <w:p w14:paraId="47B826B5" w14:textId="56EBD336"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24" w:history="1">
            <w:r w:rsidR="00506B02" w:rsidRPr="00506B02">
              <w:rPr>
                <w:rStyle w:val="Collegamentoipertestuale"/>
                <w:rFonts w:asciiTheme="minorHAnsi" w:hAnsiTheme="minorHAnsi" w:cstheme="minorHAnsi"/>
                <w:i/>
                <w:iCs/>
                <w:noProof/>
                <w:sz w:val="22"/>
                <w:szCs w:val="22"/>
              </w:rPr>
              <w:t>D.</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IL NOLO A CALDO E A FREDDO</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_Toc115786824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9</w:t>
            </w:r>
            <w:r w:rsidR="00506B02" w:rsidRPr="00506B02">
              <w:rPr>
                <w:rFonts w:asciiTheme="minorHAnsi" w:hAnsiTheme="minorHAnsi" w:cstheme="minorHAnsi"/>
                <w:noProof/>
                <w:webHidden/>
                <w:sz w:val="22"/>
                <w:szCs w:val="22"/>
              </w:rPr>
              <w:fldChar w:fldCharType="end"/>
            </w:r>
          </w:hyperlink>
        </w:p>
        <w:p w14:paraId="7EB1CC4F" w14:textId="42DD4EC7"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25" w:history="1">
            <w:r w:rsidR="00506B02" w:rsidRPr="00506B02">
              <w:rPr>
                <w:rStyle w:val="Collegamentoipertestuale"/>
                <w:rFonts w:asciiTheme="minorHAnsi" w:hAnsiTheme="minorHAnsi" w:cstheme="minorHAnsi"/>
                <w:i/>
                <w:iCs/>
                <w:noProof/>
                <w:sz w:val="22"/>
                <w:szCs w:val="22"/>
              </w:rPr>
              <w:t>E.</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 “CONTRATTI SIMILARI”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_Toc115786825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10</w:t>
            </w:r>
            <w:r w:rsidR="00506B02" w:rsidRPr="00506B02">
              <w:rPr>
                <w:rFonts w:asciiTheme="minorHAnsi" w:hAnsiTheme="minorHAnsi" w:cstheme="minorHAnsi"/>
                <w:noProof/>
                <w:webHidden/>
                <w:sz w:val="22"/>
                <w:szCs w:val="22"/>
              </w:rPr>
              <w:fldChar w:fldCharType="end"/>
            </w:r>
          </w:hyperlink>
        </w:p>
        <w:p w14:paraId="05F7FBBF" w14:textId="4BD9E752"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26" w:history="1">
            <w:r w:rsidR="00506B02" w:rsidRPr="00506B02">
              <w:rPr>
                <w:rStyle w:val="Collegamentoipertestuale"/>
                <w:rFonts w:asciiTheme="minorHAnsi" w:hAnsiTheme="minorHAnsi" w:cstheme="minorHAnsi"/>
                <w:i/>
                <w:iCs/>
                <w:noProof/>
                <w:sz w:val="22"/>
                <w:szCs w:val="22"/>
              </w:rPr>
              <w:t>F.</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ALTRE TIPOLOGIE DI SUB-CONTRATTO DIVERSE DAI SUBAPPALTI, DAI COTTIMI O DAI CONTRATTI SIMILARI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_Toc115786826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11</w:t>
            </w:r>
            <w:r w:rsidR="00506B02" w:rsidRPr="00506B02">
              <w:rPr>
                <w:rFonts w:asciiTheme="minorHAnsi" w:hAnsiTheme="minorHAnsi" w:cstheme="minorHAnsi"/>
                <w:noProof/>
                <w:webHidden/>
                <w:sz w:val="22"/>
                <w:szCs w:val="22"/>
              </w:rPr>
              <w:fldChar w:fldCharType="end"/>
            </w:r>
          </w:hyperlink>
        </w:p>
        <w:p w14:paraId="15818A68" w14:textId="2E9673AD"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27" w:history="1">
            <w:r w:rsidR="00506B02" w:rsidRPr="00506B02">
              <w:rPr>
                <w:rStyle w:val="Collegamentoipertestuale"/>
                <w:rFonts w:asciiTheme="minorHAnsi" w:hAnsiTheme="minorHAnsi" w:cstheme="minorHAnsi"/>
                <w:i/>
                <w:iCs/>
                <w:noProof/>
                <w:sz w:val="22"/>
                <w:szCs w:val="22"/>
              </w:rPr>
              <w:t>G.</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 CONTRATTI CONTINUATIVI DI COOPERAZIONE, SERVIZIO E/O FORNITURA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_Toc115786827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12</w:t>
            </w:r>
            <w:r w:rsidR="00506B02" w:rsidRPr="00506B02">
              <w:rPr>
                <w:rFonts w:asciiTheme="minorHAnsi" w:hAnsiTheme="minorHAnsi" w:cstheme="minorHAnsi"/>
                <w:noProof/>
                <w:webHidden/>
                <w:sz w:val="22"/>
                <w:szCs w:val="22"/>
              </w:rPr>
              <w:fldChar w:fldCharType="end"/>
            </w:r>
          </w:hyperlink>
        </w:p>
        <w:p w14:paraId="25A77E37" w14:textId="011C7566"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28" w:history="1">
            <w:r w:rsidR="00506B02" w:rsidRPr="00506B02">
              <w:rPr>
                <w:rStyle w:val="Collegamentoipertestuale"/>
                <w:rFonts w:asciiTheme="minorHAnsi" w:hAnsiTheme="minorHAnsi" w:cstheme="minorHAnsi"/>
                <w:i/>
                <w:iCs/>
                <w:noProof/>
                <w:sz w:val="22"/>
                <w:szCs w:val="22"/>
              </w:rPr>
              <w:t>H.</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 LAVORATORI AUTONOMI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_Toc115786828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12</w:t>
            </w:r>
            <w:r w:rsidR="00506B02" w:rsidRPr="00506B02">
              <w:rPr>
                <w:rFonts w:asciiTheme="minorHAnsi" w:hAnsiTheme="minorHAnsi" w:cstheme="minorHAnsi"/>
                <w:noProof/>
                <w:webHidden/>
                <w:sz w:val="22"/>
                <w:szCs w:val="22"/>
              </w:rPr>
              <w:fldChar w:fldCharType="end"/>
            </w:r>
          </w:hyperlink>
        </w:p>
        <w:p w14:paraId="25A1D3EE" w14:textId="4CEBF476" w:rsidR="00506B02" w:rsidRPr="00506B02" w:rsidRDefault="00000000">
          <w:pPr>
            <w:pStyle w:val="Sommario1"/>
            <w:tabs>
              <w:tab w:val="left" w:pos="480"/>
            </w:tabs>
            <w:rPr>
              <w:rFonts w:asciiTheme="minorHAnsi" w:eastAsiaTheme="minorEastAsia" w:hAnsiTheme="minorHAnsi" w:cstheme="minorHAnsi"/>
              <w:b w:val="0"/>
              <w:bCs w:val="0"/>
              <w:i w:val="0"/>
              <w:sz w:val="22"/>
              <w:szCs w:val="22"/>
            </w:rPr>
          </w:pPr>
          <w:hyperlink w:anchor="_Toc115786829" w:history="1">
            <w:r w:rsidR="00506B02" w:rsidRPr="00506B02">
              <w:rPr>
                <w:rStyle w:val="Collegamentoipertestuale"/>
                <w:rFonts w:asciiTheme="minorHAnsi" w:hAnsiTheme="minorHAnsi" w:cstheme="minorHAnsi"/>
                <w:sz w:val="22"/>
                <w:szCs w:val="22"/>
              </w:rPr>
              <w:t>3.</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I DIVIETI</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_Toc115786829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13</w:t>
            </w:r>
            <w:r w:rsidR="00506B02" w:rsidRPr="00506B02">
              <w:rPr>
                <w:rFonts w:asciiTheme="minorHAnsi" w:hAnsiTheme="minorHAnsi" w:cstheme="minorHAnsi"/>
                <w:webHidden/>
                <w:sz w:val="22"/>
                <w:szCs w:val="22"/>
              </w:rPr>
              <w:fldChar w:fldCharType="end"/>
            </w:r>
          </w:hyperlink>
        </w:p>
        <w:p w14:paraId="4C4C2408" w14:textId="2E1DDDCC"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30" w:history="1">
            <w:r w:rsidR="00506B02" w:rsidRPr="00506B02">
              <w:rPr>
                <w:rStyle w:val="Collegamentoipertestuale"/>
                <w:rFonts w:asciiTheme="minorHAnsi" w:hAnsiTheme="minorHAnsi" w:cstheme="minorHAnsi"/>
                <w:i/>
                <w:iCs/>
                <w:noProof/>
                <w:sz w:val="22"/>
                <w:szCs w:val="22"/>
              </w:rPr>
              <w:t>A.</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IL DIVIETO DI FRAZIONAMENTO</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_Toc115786830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13</w:t>
            </w:r>
            <w:r w:rsidR="00506B02" w:rsidRPr="00506B02">
              <w:rPr>
                <w:rFonts w:asciiTheme="minorHAnsi" w:hAnsiTheme="minorHAnsi" w:cstheme="minorHAnsi"/>
                <w:noProof/>
                <w:webHidden/>
                <w:sz w:val="22"/>
                <w:szCs w:val="22"/>
              </w:rPr>
              <w:fldChar w:fldCharType="end"/>
            </w:r>
          </w:hyperlink>
        </w:p>
        <w:p w14:paraId="200F2731" w14:textId="6198A177"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31" w:history="1">
            <w:r w:rsidR="00506B02" w:rsidRPr="00506B02">
              <w:rPr>
                <w:rStyle w:val="Collegamentoipertestuale"/>
                <w:rFonts w:asciiTheme="minorHAnsi" w:hAnsiTheme="minorHAnsi" w:cstheme="minorHAnsi"/>
                <w:i/>
                <w:iCs/>
                <w:noProof/>
                <w:sz w:val="22"/>
                <w:szCs w:val="22"/>
              </w:rPr>
              <w:t>B.</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IL DIVIETO DI SUBAPPALTO “A CASCATA”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_Toc115786831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13</w:t>
            </w:r>
            <w:r w:rsidR="00506B02" w:rsidRPr="00506B02">
              <w:rPr>
                <w:rFonts w:asciiTheme="minorHAnsi" w:hAnsiTheme="minorHAnsi" w:cstheme="minorHAnsi"/>
                <w:noProof/>
                <w:webHidden/>
                <w:sz w:val="22"/>
                <w:szCs w:val="22"/>
              </w:rPr>
              <w:fldChar w:fldCharType="end"/>
            </w:r>
          </w:hyperlink>
        </w:p>
        <w:p w14:paraId="005F45F1" w14:textId="2A3316FE" w:rsidR="00506B02" w:rsidRPr="00506B02" w:rsidRDefault="00000000">
          <w:pPr>
            <w:pStyle w:val="Sommario1"/>
            <w:tabs>
              <w:tab w:val="left" w:pos="480"/>
            </w:tabs>
            <w:rPr>
              <w:rFonts w:asciiTheme="minorHAnsi" w:eastAsiaTheme="minorEastAsia" w:hAnsiTheme="minorHAnsi" w:cstheme="minorHAnsi"/>
              <w:b w:val="0"/>
              <w:bCs w:val="0"/>
              <w:i w:val="0"/>
              <w:sz w:val="22"/>
              <w:szCs w:val="22"/>
            </w:rPr>
          </w:pPr>
          <w:hyperlink w:anchor="_Toc115786832" w:history="1">
            <w:r w:rsidR="00506B02" w:rsidRPr="00506B02">
              <w:rPr>
                <w:rStyle w:val="Collegamentoipertestuale"/>
                <w:rFonts w:asciiTheme="minorHAnsi" w:hAnsiTheme="minorHAnsi" w:cstheme="minorHAnsi"/>
                <w:sz w:val="22"/>
                <w:szCs w:val="22"/>
              </w:rPr>
              <w:t>4.</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QUOTA SUBAPPALTABILE O AFFIDABILE A COTTIMO</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_Toc115786832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14</w:t>
            </w:r>
            <w:r w:rsidR="00506B02" w:rsidRPr="00506B02">
              <w:rPr>
                <w:rFonts w:asciiTheme="minorHAnsi" w:hAnsiTheme="minorHAnsi" w:cstheme="minorHAnsi"/>
                <w:webHidden/>
                <w:sz w:val="22"/>
                <w:szCs w:val="22"/>
              </w:rPr>
              <w:fldChar w:fldCharType="end"/>
            </w:r>
          </w:hyperlink>
        </w:p>
        <w:p w14:paraId="620AD86F" w14:textId="026C4807"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33" w:history="1">
            <w:r w:rsidR="00506B02" w:rsidRPr="00506B02">
              <w:rPr>
                <w:rStyle w:val="Collegamentoipertestuale"/>
                <w:rFonts w:asciiTheme="minorHAnsi" w:hAnsiTheme="minorHAnsi" w:cstheme="minorHAnsi"/>
                <w:i/>
                <w:iCs/>
                <w:noProof/>
                <w:sz w:val="22"/>
                <w:szCs w:val="22"/>
              </w:rPr>
              <w:t>A.</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CATEGORIA PREVALENTE</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_Toc115786833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14</w:t>
            </w:r>
            <w:r w:rsidR="00506B02" w:rsidRPr="00506B02">
              <w:rPr>
                <w:rFonts w:asciiTheme="minorHAnsi" w:hAnsiTheme="minorHAnsi" w:cstheme="minorHAnsi"/>
                <w:noProof/>
                <w:webHidden/>
                <w:sz w:val="22"/>
                <w:szCs w:val="22"/>
              </w:rPr>
              <w:fldChar w:fldCharType="end"/>
            </w:r>
          </w:hyperlink>
        </w:p>
        <w:p w14:paraId="551E08C5" w14:textId="63780FF5"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34" w:history="1">
            <w:r w:rsidR="00506B02" w:rsidRPr="00506B02">
              <w:rPr>
                <w:rStyle w:val="Collegamentoipertestuale"/>
                <w:rFonts w:asciiTheme="minorHAnsi" w:hAnsiTheme="minorHAnsi" w:cstheme="minorHAnsi"/>
                <w:i/>
                <w:iCs/>
                <w:noProof/>
                <w:sz w:val="22"/>
                <w:szCs w:val="22"/>
              </w:rPr>
              <w:t>B.</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CATEGORIE SCORPORABILI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_Toc115786834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14</w:t>
            </w:r>
            <w:r w:rsidR="00506B02" w:rsidRPr="00506B02">
              <w:rPr>
                <w:rFonts w:asciiTheme="minorHAnsi" w:hAnsiTheme="minorHAnsi" w:cstheme="minorHAnsi"/>
                <w:noProof/>
                <w:webHidden/>
                <w:sz w:val="22"/>
                <w:szCs w:val="22"/>
              </w:rPr>
              <w:fldChar w:fldCharType="end"/>
            </w:r>
          </w:hyperlink>
        </w:p>
        <w:p w14:paraId="7C434BBF" w14:textId="2E83D46E"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35" w:history="1">
            <w:r w:rsidR="00506B02" w:rsidRPr="00506B02">
              <w:rPr>
                <w:rStyle w:val="Collegamentoipertestuale"/>
                <w:rFonts w:asciiTheme="minorHAnsi" w:hAnsiTheme="minorHAnsi" w:cstheme="minorHAnsi"/>
                <w:i/>
                <w:iCs/>
                <w:noProof/>
                <w:sz w:val="22"/>
                <w:szCs w:val="22"/>
              </w:rPr>
              <w:t>C.</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WHITE LIST E ANAGRAFE ANTIMAFIA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_Toc115786835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16</w:t>
            </w:r>
            <w:r w:rsidR="00506B02" w:rsidRPr="00506B02">
              <w:rPr>
                <w:rFonts w:asciiTheme="minorHAnsi" w:hAnsiTheme="minorHAnsi" w:cstheme="minorHAnsi"/>
                <w:noProof/>
                <w:webHidden/>
                <w:sz w:val="22"/>
                <w:szCs w:val="22"/>
              </w:rPr>
              <w:fldChar w:fldCharType="end"/>
            </w:r>
          </w:hyperlink>
        </w:p>
        <w:p w14:paraId="3CBDEAF4" w14:textId="3BB0B39F" w:rsidR="00506B02" w:rsidRPr="00506B02" w:rsidRDefault="00000000">
          <w:pPr>
            <w:pStyle w:val="Sommario1"/>
            <w:tabs>
              <w:tab w:val="left" w:pos="480"/>
            </w:tabs>
            <w:rPr>
              <w:rFonts w:asciiTheme="minorHAnsi" w:eastAsiaTheme="minorEastAsia" w:hAnsiTheme="minorHAnsi" w:cstheme="minorHAnsi"/>
              <w:b w:val="0"/>
              <w:bCs w:val="0"/>
              <w:i w:val="0"/>
              <w:sz w:val="22"/>
              <w:szCs w:val="22"/>
            </w:rPr>
          </w:pPr>
          <w:hyperlink w:anchor="_Toc115786836" w:history="1">
            <w:r w:rsidR="00506B02" w:rsidRPr="00506B02">
              <w:rPr>
                <w:rStyle w:val="Collegamentoipertestuale"/>
                <w:rFonts w:asciiTheme="minorHAnsi" w:hAnsiTheme="minorHAnsi" w:cstheme="minorHAnsi"/>
                <w:sz w:val="22"/>
                <w:szCs w:val="22"/>
              </w:rPr>
              <w:t>5.</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RICHIESTA DI AUTORIZZAZIONE AL SUBAPPALTO/ COTTIMO/ CONTRATTO SIMILARE</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_Toc115786836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16</w:t>
            </w:r>
            <w:r w:rsidR="00506B02" w:rsidRPr="00506B02">
              <w:rPr>
                <w:rFonts w:asciiTheme="minorHAnsi" w:hAnsiTheme="minorHAnsi" w:cstheme="minorHAnsi"/>
                <w:webHidden/>
                <w:sz w:val="22"/>
                <w:szCs w:val="22"/>
              </w:rPr>
              <w:fldChar w:fldCharType="end"/>
            </w:r>
          </w:hyperlink>
        </w:p>
        <w:p w14:paraId="5CEB6330" w14:textId="1213C623"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37" w:history="1">
            <w:r w:rsidR="00506B02" w:rsidRPr="00506B02">
              <w:rPr>
                <w:rStyle w:val="Collegamentoipertestuale"/>
                <w:rFonts w:asciiTheme="minorHAnsi" w:hAnsiTheme="minorHAnsi" w:cstheme="minorHAnsi"/>
                <w:i/>
                <w:iCs/>
                <w:noProof/>
                <w:sz w:val="22"/>
                <w:szCs w:val="22"/>
              </w:rPr>
              <w:t>A.</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DOCUMENTI DA ALLEGARE ALLA RICHIESTA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_Toc115786837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16</w:t>
            </w:r>
            <w:r w:rsidR="00506B02" w:rsidRPr="00506B02">
              <w:rPr>
                <w:rFonts w:asciiTheme="minorHAnsi" w:hAnsiTheme="minorHAnsi" w:cstheme="minorHAnsi"/>
                <w:noProof/>
                <w:webHidden/>
                <w:sz w:val="22"/>
                <w:szCs w:val="22"/>
              </w:rPr>
              <w:fldChar w:fldCharType="end"/>
            </w:r>
          </w:hyperlink>
        </w:p>
        <w:p w14:paraId="4D490C64" w14:textId="2E42EDCA"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38" w:history="1">
            <w:r w:rsidR="00506B02" w:rsidRPr="00506B02">
              <w:rPr>
                <w:rStyle w:val="Collegamentoipertestuale"/>
                <w:rFonts w:asciiTheme="minorHAnsi" w:hAnsiTheme="minorHAnsi" w:cstheme="minorHAnsi"/>
                <w:i/>
                <w:iCs/>
                <w:noProof/>
                <w:sz w:val="22"/>
                <w:szCs w:val="22"/>
              </w:rPr>
              <w:t>B.</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DOVE PRESENTARE LA RICHIESTA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_Toc115786838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18</w:t>
            </w:r>
            <w:r w:rsidR="00506B02" w:rsidRPr="00506B02">
              <w:rPr>
                <w:rFonts w:asciiTheme="minorHAnsi" w:hAnsiTheme="minorHAnsi" w:cstheme="minorHAnsi"/>
                <w:noProof/>
                <w:webHidden/>
                <w:sz w:val="22"/>
                <w:szCs w:val="22"/>
              </w:rPr>
              <w:fldChar w:fldCharType="end"/>
            </w:r>
          </w:hyperlink>
        </w:p>
        <w:p w14:paraId="066D3E02" w14:textId="0D194CDF"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39" w:history="1">
            <w:r w:rsidR="00506B02" w:rsidRPr="00506B02">
              <w:rPr>
                <w:rStyle w:val="Collegamentoipertestuale"/>
                <w:rFonts w:asciiTheme="minorHAnsi" w:hAnsiTheme="minorHAnsi" w:cstheme="minorHAnsi"/>
                <w:i/>
                <w:iCs/>
                <w:noProof/>
                <w:sz w:val="22"/>
                <w:szCs w:val="22"/>
              </w:rPr>
              <w:t>C.</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ESAME DELLA RICHIESTA E TEMPI DELL’ISTRUTTORIA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_Toc115786839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18</w:t>
            </w:r>
            <w:r w:rsidR="00506B02" w:rsidRPr="00506B02">
              <w:rPr>
                <w:rFonts w:asciiTheme="minorHAnsi" w:hAnsiTheme="minorHAnsi" w:cstheme="minorHAnsi"/>
                <w:noProof/>
                <w:webHidden/>
                <w:sz w:val="22"/>
                <w:szCs w:val="22"/>
              </w:rPr>
              <w:fldChar w:fldCharType="end"/>
            </w:r>
          </w:hyperlink>
        </w:p>
        <w:p w14:paraId="27F098DC" w14:textId="075FDA0F"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40" w:history="1">
            <w:r w:rsidR="00506B02" w:rsidRPr="00506B02">
              <w:rPr>
                <w:rStyle w:val="Collegamentoipertestuale"/>
                <w:rFonts w:asciiTheme="minorHAnsi" w:hAnsiTheme="minorHAnsi" w:cstheme="minorHAnsi"/>
                <w:i/>
                <w:iCs/>
                <w:noProof/>
                <w:sz w:val="22"/>
                <w:szCs w:val="22"/>
              </w:rPr>
              <w:t>D.</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ELEMENTI ESSENZIALI DEL CONTRATTO DI SUBAPPALTO</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_Toc115786840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19</w:t>
            </w:r>
            <w:r w:rsidR="00506B02" w:rsidRPr="00506B02">
              <w:rPr>
                <w:rFonts w:asciiTheme="minorHAnsi" w:hAnsiTheme="minorHAnsi" w:cstheme="minorHAnsi"/>
                <w:noProof/>
                <w:webHidden/>
                <w:sz w:val="22"/>
                <w:szCs w:val="22"/>
              </w:rPr>
              <w:fldChar w:fldCharType="end"/>
            </w:r>
          </w:hyperlink>
        </w:p>
        <w:p w14:paraId="54250A5C" w14:textId="383FB9A5"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41" w:history="1">
            <w:r w:rsidR="00506B02" w:rsidRPr="00506B02">
              <w:rPr>
                <w:rStyle w:val="Collegamentoipertestuale"/>
                <w:rFonts w:asciiTheme="minorHAnsi" w:hAnsiTheme="minorHAnsi" w:cstheme="minorHAnsi"/>
                <w:i/>
                <w:iCs/>
                <w:noProof/>
                <w:sz w:val="22"/>
                <w:szCs w:val="22"/>
              </w:rPr>
              <w:t>E.</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GLI STANDARD QUALITATIVI E PRESTAZIONALI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_Toc115786841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20</w:t>
            </w:r>
            <w:r w:rsidR="00506B02" w:rsidRPr="00506B02">
              <w:rPr>
                <w:rFonts w:asciiTheme="minorHAnsi" w:hAnsiTheme="minorHAnsi" w:cstheme="minorHAnsi"/>
                <w:noProof/>
                <w:webHidden/>
                <w:sz w:val="22"/>
                <w:szCs w:val="22"/>
              </w:rPr>
              <w:fldChar w:fldCharType="end"/>
            </w:r>
          </w:hyperlink>
        </w:p>
        <w:p w14:paraId="2C0B4E7B" w14:textId="4E689E30"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42" w:history="1">
            <w:r w:rsidR="00506B02" w:rsidRPr="00506B02">
              <w:rPr>
                <w:rStyle w:val="Collegamentoipertestuale"/>
                <w:rFonts w:asciiTheme="minorHAnsi" w:hAnsiTheme="minorHAnsi" w:cstheme="minorHAnsi"/>
                <w:i/>
                <w:iCs/>
                <w:noProof/>
                <w:sz w:val="22"/>
                <w:szCs w:val="22"/>
              </w:rPr>
              <w:t>F.</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LA REGOLARITÀ CONTRIBUTIVA</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_Toc115786842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21</w:t>
            </w:r>
            <w:r w:rsidR="00506B02" w:rsidRPr="00506B02">
              <w:rPr>
                <w:rFonts w:asciiTheme="minorHAnsi" w:hAnsiTheme="minorHAnsi" w:cstheme="minorHAnsi"/>
                <w:noProof/>
                <w:webHidden/>
                <w:sz w:val="22"/>
                <w:szCs w:val="22"/>
              </w:rPr>
              <w:fldChar w:fldCharType="end"/>
            </w:r>
          </w:hyperlink>
        </w:p>
        <w:p w14:paraId="48CE7D1B" w14:textId="21F90DE3"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43" w:history="1">
            <w:r w:rsidR="00506B02" w:rsidRPr="00506B02">
              <w:rPr>
                <w:rStyle w:val="Collegamentoipertestuale"/>
                <w:rFonts w:asciiTheme="minorHAnsi" w:hAnsiTheme="minorHAnsi" w:cstheme="minorHAnsi"/>
                <w:i/>
                <w:iCs/>
                <w:noProof/>
                <w:sz w:val="22"/>
                <w:szCs w:val="22"/>
              </w:rPr>
              <w:t>G.</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CONSEGUENZE IN ASSENZA DELL’AUTORIZZAZIONE</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_Toc115786843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21</w:t>
            </w:r>
            <w:r w:rsidR="00506B02" w:rsidRPr="00506B02">
              <w:rPr>
                <w:rFonts w:asciiTheme="minorHAnsi" w:hAnsiTheme="minorHAnsi" w:cstheme="minorHAnsi"/>
                <w:noProof/>
                <w:webHidden/>
                <w:sz w:val="22"/>
                <w:szCs w:val="22"/>
              </w:rPr>
              <w:fldChar w:fldCharType="end"/>
            </w:r>
          </w:hyperlink>
        </w:p>
        <w:p w14:paraId="34A24608" w14:textId="195FDC2B" w:rsidR="00506B02" w:rsidRPr="00506B02" w:rsidRDefault="00000000">
          <w:pPr>
            <w:pStyle w:val="Sommario1"/>
            <w:tabs>
              <w:tab w:val="left" w:pos="480"/>
            </w:tabs>
            <w:rPr>
              <w:rFonts w:asciiTheme="minorHAnsi" w:eastAsiaTheme="minorEastAsia" w:hAnsiTheme="minorHAnsi" w:cstheme="minorHAnsi"/>
              <w:b w:val="0"/>
              <w:bCs w:val="0"/>
              <w:i w:val="0"/>
              <w:sz w:val="22"/>
              <w:szCs w:val="22"/>
            </w:rPr>
          </w:pPr>
          <w:hyperlink w:anchor="_Toc115786844" w:history="1">
            <w:r w:rsidR="00506B02" w:rsidRPr="00506B02">
              <w:rPr>
                <w:rStyle w:val="Collegamentoipertestuale"/>
                <w:rFonts w:asciiTheme="minorHAnsi" w:hAnsiTheme="minorHAnsi" w:cstheme="minorHAnsi"/>
                <w:sz w:val="22"/>
                <w:szCs w:val="22"/>
              </w:rPr>
              <w:t>6.</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COMUNICAZIONE DEI SUB-CONTRATTI</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_Toc115786844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22</w:t>
            </w:r>
            <w:r w:rsidR="00506B02" w:rsidRPr="00506B02">
              <w:rPr>
                <w:rFonts w:asciiTheme="minorHAnsi" w:hAnsiTheme="minorHAnsi" w:cstheme="minorHAnsi"/>
                <w:webHidden/>
                <w:sz w:val="22"/>
                <w:szCs w:val="22"/>
              </w:rPr>
              <w:fldChar w:fldCharType="end"/>
            </w:r>
          </w:hyperlink>
        </w:p>
        <w:p w14:paraId="506576D9" w14:textId="0494C08B" w:rsidR="00506B02" w:rsidRPr="00506B02" w:rsidRDefault="00000000">
          <w:pPr>
            <w:pStyle w:val="Sommario1"/>
            <w:rPr>
              <w:rFonts w:asciiTheme="minorHAnsi" w:eastAsiaTheme="minorEastAsia" w:hAnsiTheme="minorHAnsi" w:cstheme="minorHAnsi"/>
              <w:b w:val="0"/>
              <w:bCs w:val="0"/>
              <w:i w:val="0"/>
              <w:sz w:val="22"/>
              <w:szCs w:val="22"/>
            </w:rPr>
          </w:pPr>
          <w:hyperlink w:anchor="_Toc115786845" w:history="1">
            <w:r w:rsidR="00506B02" w:rsidRPr="00506B02">
              <w:rPr>
                <w:rStyle w:val="Collegamentoipertestuale"/>
                <w:rFonts w:asciiTheme="minorHAnsi" w:hAnsiTheme="minorHAnsi" w:cstheme="minorHAnsi"/>
                <w:sz w:val="22"/>
                <w:szCs w:val="22"/>
              </w:rPr>
              <w:t>CONTRATTI CONTINUATIVI</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_Toc115786845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23</w:t>
            </w:r>
            <w:r w:rsidR="00506B02" w:rsidRPr="00506B02">
              <w:rPr>
                <w:rFonts w:asciiTheme="minorHAnsi" w:hAnsiTheme="minorHAnsi" w:cstheme="minorHAnsi"/>
                <w:webHidden/>
                <w:sz w:val="22"/>
                <w:szCs w:val="22"/>
              </w:rPr>
              <w:fldChar w:fldCharType="end"/>
            </w:r>
          </w:hyperlink>
        </w:p>
        <w:p w14:paraId="5F8D49C8" w14:textId="3745DB06" w:rsidR="00506B02" w:rsidRPr="00506B02" w:rsidRDefault="00000000">
          <w:pPr>
            <w:pStyle w:val="Sommario1"/>
            <w:tabs>
              <w:tab w:val="left" w:pos="480"/>
            </w:tabs>
            <w:rPr>
              <w:rFonts w:asciiTheme="minorHAnsi" w:eastAsiaTheme="minorEastAsia" w:hAnsiTheme="minorHAnsi" w:cstheme="minorHAnsi"/>
              <w:b w:val="0"/>
              <w:bCs w:val="0"/>
              <w:i w:val="0"/>
              <w:sz w:val="22"/>
              <w:szCs w:val="22"/>
            </w:rPr>
          </w:pPr>
          <w:hyperlink w:anchor="_Toc115786846" w:history="1">
            <w:r w:rsidR="00506B02" w:rsidRPr="00506B02">
              <w:rPr>
                <w:rStyle w:val="Collegamentoipertestuale"/>
                <w:rFonts w:asciiTheme="minorHAnsi" w:hAnsiTheme="minorHAnsi" w:cstheme="minorHAnsi"/>
                <w:sz w:val="22"/>
                <w:szCs w:val="22"/>
              </w:rPr>
              <w:t>7.</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SINTESI DEL PROCESSO DEL SUBAPPALTO/COTTIMO (autorizzazione) E DEL SUB-CONTRATTO (comunicazione)</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_Toc115786846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24</w:t>
            </w:r>
            <w:r w:rsidR="00506B02" w:rsidRPr="00506B02">
              <w:rPr>
                <w:rFonts w:asciiTheme="minorHAnsi" w:hAnsiTheme="minorHAnsi" w:cstheme="minorHAnsi"/>
                <w:webHidden/>
                <w:sz w:val="22"/>
                <w:szCs w:val="22"/>
              </w:rPr>
              <w:fldChar w:fldCharType="end"/>
            </w:r>
          </w:hyperlink>
        </w:p>
        <w:p w14:paraId="4A546D86" w14:textId="1CEFF4B2" w:rsidR="00506B02" w:rsidRPr="00506B02" w:rsidRDefault="00000000">
          <w:pPr>
            <w:pStyle w:val="Sommario1"/>
            <w:tabs>
              <w:tab w:val="left" w:pos="480"/>
            </w:tabs>
            <w:rPr>
              <w:rFonts w:asciiTheme="minorHAnsi" w:eastAsiaTheme="minorEastAsia" w:hAnsiTheme="minorHAnsi" w:cstheme="minorHAnsi"/>
              <w:b w:val="0"/>
              <w:bCs w:val="0"/>
              <w:i w:val="0"/>
              <w:sz w:val="22"/>
              <w:szCs w:val="22"/>
            </w:rPr>
          </w:pPr>
          <w:hyperlink w:anchor="_Toc115786847" w:history="1">
            <w:r w:rsidR="00506B02" w:rsidRPr="00506B02">
              <w:rPr>
                <w:rStyle w:val="Collegamentoipertestuale"/>
                <w:rFonts w:asciiTheme="minorHAnsi" w:hAnsiTheme="minorHAnsi" w:cstheme="minorHAnsi"/>
                <w:sz w:val="22"/>
                <w:szCs w:val="22"/>
              </w:rPr>
              <w:t>8.</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DISTACCO DI PERSONALE TRA IMPRESE</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_Toc115786847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26</w:t>
            </w:r>
            <w:r w:rsidR="00506B02" w:rsidRPr="00506B02">
              <w:rPr>
                <w:rFonts w:asciiTheme="minorHAnsi" w:hAnsiTheme="minorHAnsi" w:cstheme="minorHAnsi"/>
                <w:webHidden/>
                <w:sz w:val="22"/>
                <w:szCs w:val="22"/>
              </w:rPr>
              <w:fldChar w:fldCharType="end"/>
            </w:r>
          </w:hyperlink>
        </w:p>
        <w:p w14:paraId="23FA8ECA" w14:textId="26D579DB" w:rsidR="00506B02" w:rsidRPr="00506B02" w:rsidRDefault="00000000">
          <w:pPr>
            <w:pStyle w:val="Sommario1"/>
            <w:tabs>
              <w:tab w:val="left" w:pos="480"/>
            </w:tabs>
            <w:rPr>
              <w:rFonts w:asciiTheme="minorHAnsi" w:eastAsiaTheme="minorEastAsia" w:hAnsiTheme="minorHAnsi" w:cstheme="minorHAnsi"/>
              <w:b w:val="0"/>
              <w:bCs w:val="0"/>
              <w:i w:val="0"/>
              <w:sz w:val="22"/>
              <w:szCs w:val="22"/>
            </w:rPr>
          </w:pPr>
          <w:hyperlink w:anchor="_Toc115786848" w:history="1">
            <w:r w:rsidR="00506B02" w:rsidRPr="00506B02">
              <w:rPr>
                <w:rStyle w:val="Collegamentoipertestuale"/>
                <w:rFonts w:asciiTheme="minorHAnsi" w:hAnsiTheme="minorHAnsi" w:cstheme="minorHAnsi"/>
                <w:sz w:val="22"/>
                <w:szCs w:val="22"/>
              </w:rPr>
              <w:t>9.</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ADEMPIMENTI IN CAPO ALL’APPALTATORE E AL SUB-CONTRAENTE</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_Toc115786848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27</w:t>
            </w:r>
            <w:r w:rsidR="00506B02" w:rsidRPr="00506B02">
              <w:rPr>
                <w:rFonts w:asciiTheme="minorHAnsi" w:hAnsiTheme="minorHAnsi" w:cstheme="minorHAnsi"/>
                <w:webHidden/>
                <w:sz w:val="22"/>
                <w:szCs w:val="22"/>
              </w:rPr>
              <w:fldChar w:fldCharType="end"/>
            </w:r>
          </w:hyperlink>
        </w:p>
        <w:p w14:paraId="5E449E71" w14:textId="1CC7F264"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49" w:history="1">
            <w:r w:rsidR="00506B02" w:rsidRPr="00506B02">
              <w:rPr>
                <w:rStyle w:val="Collegamentoipertestuale"/>
                <w:rFonts w:asciiTheme="minorHAnsi" w:hAnsiTheme="minorHAnsi" w:cstheme="minorHAnsi"/>
                <w:i/>
                <w:iCs/>
                <w:noProof/>
                <w:sz w:val="22"/>
                <w:szCs w:val="22"/>
              </w:rPr>
              <w:t>A.</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PRIMA DELL’INIZIO DELLE PRESTAZIONI</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_Toc115786849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27</w:t>
            </w:r>
            <w:r w:rsidR="00506B02" w:rsidRPr="00506B02">
              <w:rPr>
                <w:rFonts w:asciiTheme="minorHAnsi" w:hAnsiTheme="minorHAnsi" w:cstheme="minorHAnsi"/>
                <w:noProof/>
                <w:webHidden/>
                <w:sz w:val="22"/>
                <w:szCs w:val="22"/>
              </w:rPr>
              <w:fldChar w:fldCharType="end"/>
            </w:r>
          </w:hyperlink>
        </w:p>
        <w:p w14:paraId="097F44B3" w14:textId="1D710B69"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50" w:history="1">
            <w:r w:rsidR="00506B02" w:rsidRPr="00506B02">
              <w:rPr>
                <w:rStyle w:val="Collegamentoipertestuale"/>
                <w:rFonts w:asciiTheme="minorHAnsi" w:hAnsiTheme="minorHAnsi" w:cstheme="minorHAnsi"/>
                <w:i/>
                <w:iCs/>
                <w:noProof/>
                <w:sz w:val="22"/>
                <w:szCs w:val="22"/>
              </w:rPr>
              <w:t>B.</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IN SEDE DI LIQUIDAZIONE</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_Toc115786850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27</w:t>
            </w:r>
            <w:r w:rsidR="00506B02" w:rsidRPr="00506B02">
              <w:rPr>
                <w:rFonts w:asciiTheme="minorHAnsi" w:hAnsiTheme="minorHAnsi" w:cstheme="minorHAnsi"/>
                <w:noProof/>
                <w:webHidden/>
                <w:sz w:val="22"/>
                <w:szCs w:val="22"/>
              </w:rPr>
              <w:fldChar w:fldCharType="end"/>
            </w:r>
          </w:hyperlink>
        </w:p>
        <w:p w14:paraId="727B2CDD" w14:textId="481AB146" w:rsidR="00506B02" w:rsidRPr="00506B02" w:rsidRDefault="00000000">
          <w:pPr>
            <w:pStyle w:val="Sommario2"/>
            <w:tabs>
              <w:tab w:val="left" w:pos="880"/>
              <w:tab w:val="right" w:leader="dot" w:pos="9628"/>
            </w:tabs>
            <w:rPr>
              <w:rFonts w:asciiTheme="minorHAnsi" w:eastAsiaTheme="minorEastAsia" w:hAnsiTheme="minorHAnsi" w:cstheme="minorHAnsi"/>
              <w:noProof/>
              <w:sz w:val="22"/>
              <w:szCs w:val="22"/>
            </w:rPr>
          </w:pPr>
          <w:hyperlink w:anchor="_Toc115786851" w:history="1">
            <w:r w:rsidR="00506B02" w:rsidRPr="00506B02">
              <w:rPr>
                <w:rStyle w:val="Collegamentoipertestuale"/>
                <w:rFonts w:asciiTheme="minorHAnsi" w:hAnsiTheme="minorHAnsi" w:cstheme="minorHAnsi"/>
                <w:i/>
                <w:iCs/>
                <w:noProof/>
                <w:sz w:val="22"/>
                <w:szCs w:val="22"/>
              </w:rPr>
              <w:t>C.</w:t>
            </w:r>
            <w:r w:rsidR="00506B02" w:rsidRPr="00506B02">
              <w:rPr>
                <w:rFonts w:asciiTheme="minorHAnsi" w:eastAsiaTheme="minorEastAsia" w:hAnsiTheme="minorHAnsi" w:cstheme="minorHAnsi"/>
                <w:noProof/>
                <w:sz w:val="22"/>
                <w:szCs w:val="22"/>
              </w:rPr>
              <w:tab/>
            </w:r>
            <w:r w:rsidR="00506B02" w:rsidRPr="00506B02">
              <w:rPr>
                <w:rStyle w:val="Collegamentoipertestuale"/>
                <w:rFonts w:asciiTheme="minorHAnsi" w:hAnsiTheme="minorHAnsi" w:cstheme="minorHAnsi"/>
                <w:i/>
                <w:iCs/>
                <w:noProof/>
                <w:sz w:val="22"/>
                <w:szCs w:val="22"/>
              </w:rPr>
              <w:t>CERTIFICATO DI ESECUZIONE DEI LAVORI (CEL)</w:t>
            </w:r>
            <w:r w:rsidR="00506B02" w:rsidRPr="00506B02">
              <w:rPr>
                <w:rFonts w:asciiTheme="minorHAnsi" w:hAnsiTheme="minorHAnsi" w:cstheme="minorHAnsi"/>
                <w:noProof/>
                <w:webHidden/>
                <w:sz w:val="22"/>
                <w:szCs w:val="22"/>
              </w:rPr>
              <w:tab/>
            </w:r>
            <w:r w:rsidR="00506B02" w:rsidRPr="00506B02">
              <w:rPr>
                <w:rFonts w:asciiTheme="minorHAnsi" w:hAnsiTheme="minorHAnsi" w:cstheme="minorHAnsi"/>
                <w:noProof/>
                <w:webHidden/>
                <w:sz w:val="22"/>
                <w:szCs w:val="22"/>
              </w:rPr>
              <w:fldChar w:fldCharType="begin"/>
            </w:r>
            <w:r w:rsidR="00506B02" w:rsidRPr="00506B02">
              <w:rPr>
                <w:rFonts w:asciiTheme="minorHAnsi" w:hAnsiTheme="minorHAnsi" w:cstheme="minorHAnsi"/>
                <w:noProof/>
                <w:webHidden/>
                <w:sz w:val="22"/>
                <w:szCs w:val="22"/>
              </w:rPr>
              <w:instrText xml:space="preserve"> PAGEREF _Toc115786851 \h </w:instrText>
            </w:r>
            <w:r w:rsidR="00506B02" w:rsidRPr="00506B02">
              <w:rPr>
                <w:rFonts w:asciiTheme="minorHAnsi" w:hAnsiTheme="minorHAnsi" w:cstheme="minorHAnsi"/>
                <w:noProof/>
                <w:webHidden/>
                <w:sz w:val="22"/>
                <w:szCs w:val="22"/>
              </w:rPr>
            </w:r>
            <w:r w:rsidR="00506B02" w:rsidRPr="00506B02">
              <w:rPr>
                <w:rFonts w:asciiTheme="minorHAnsi" w:hAnsiTheme="minorHAnsi" w:cstheme="minorHAnsi"/>
                <w:noProof/>
                <w:webHidden/>
                <w:sz w:val="22"/>
                <w:szCs w:val="22"/>
              </w:rPr>
              <w:fldChar w:fldCharType="separate"/>
            </w:r>
            <w:r w:rsidR="00506B02" w:rsidRPr="00506B02">
              <w:rPr>
                <w:rFonts w:asciiTheme="minorHAnsi" w:hAnsiTheme="minorHAnsi" w:cstheme="minorHAnsi"/>
                <w:noProof/>
                <w:webHidden/>
                <w:sz w:val="22"/>
                <w:szCs w:val="22"/>
              </w:rPr>
              <w:t>29</w:t>
            </w:r>
            <w:r w:rsidR="00506B02" w:rsidRPr="00506B02">
              <w:rPr>
                <w:rFonts w:asciiTheme="minorHAnsi" w:hAnsiTheme="minorHAnsi" w:cstheme="minorHAnsi"/>
                <w:noProof/>
                <w:webHidden/>
                <w:sz w:val="22"/>
                <w:szCs w:val="22"/>
              </w:rPr>
              <w:fldChar w:fldCharType="end"/>
            </w:r>
          </w:hyperlink>
        </w:p>
        <w:p w14:paraId="7A751012" w14:textId="409EB3E4" w:rsidR="00506B02" w:rsidRPr="00506B02" w:rsidRDefault="00000000">
          <w:pPr>
            <w:pStyle w:val="Sommario1"/>
            <w:tabs>
              <w:tab w:val="left" w:pos="660"/>
            </w:tabs>
            <w:rPr>
              <w:rFonts w:asciiTheme="minorHAnsi" w:eastAsiaTheme="minorEastAsia" w:hAnsiTheme="minorHAnsi" w:cstheme="minorHAnsi"/>
              <w:b w:val="0"/>
              <w:bCs w:val="0"/>
              <w:i w:val="0"/>
              <w:sz w:val="22"/>
              <w:szCs w:val="22"/>
            </w:rPr>
          </w:pPr>
          <w:hyperlink w:anchor="_Toc115786852" w:history="1">
            <w:r w:rsidR="00506B02" w:rsidRPr="00506B02">
              <w:rPr>
                <w:rStyle w:val="Collegamentoipertestuale"/>
                <w:rFonts w:asciiTheme="minorHAnsi" w:hAnsiTheme="minorHAnsi" w:cstheme="minorHAnsi"/>
                <w:sz w:val="22"/>
                <w:szCs w:val="22"/>
              </w:rPr>
              <w:t>10.</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ALLEGATI</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_Toc115786852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29</w:t>
            </w:r>
            <w:r w:rsidR="00506B02" w:rsidRPr="00506B02">
              <w:rPr>
                <w:rFonts w:asciiTheme="minorHAnsi" w:hAnsiTheme="minorHAnsi" w:cstheme="minorHAnsi"/>
                <w:webHidden/>
                <w:sz w:val="22"/>
                <w:szCs w:val="22"/>
              </w:rPr>
              <w:fldChar w:fldCharType="end"/>
            </w:r>
          </w:hyperlink>
        </w:p>
        <w:p w14:paraId="363AF9C0" w14:textId="77F6710E" w:rsidR="0068761B" w:rsidRPr="009D5D6A" w:rsidRDefault="0068761B" w:rsidP="0068761B">
          <w:pPr>
            <w:rPr>
              <w:rFonts w:ascii="Arial" w:hAnsi="Arial" w:cs="Arial"/>
            </w:rPr>
          </w:pPr>
          <w:r w:rsidRPr="00506B02">
            <w:rPr>
              <w:rFonts w:asciiTheme="minorHAnsi" w:hAnsiTheme="minorHAnsi" w:cstheme="minorHAnsi"/>
              <w:b/>
              <w:bCs/>
              <w:sz w:val="22"/>
              <w:szCs w:val="22"/>
            </w:rPr>
            <w:fldChar w:fldCharType="end"/>
          </w:r>
        </w:p>
      </w:sdtContent>
    </w:sdt>
    <w:p w14:paraId="70C1062A" w14:textId="77777777" w:rsidR="00923D15" w:rsidRDefault="00923D15">
      <w:pPr>
        <w:rPr>
          <w:rFonts w:asciiTheme="minorHAnsi" w:hAnsiTheme="minorHAnsi" w:cstheme="minorHAnsi"/>
          <w:b/>
          <w:bCs/>
          <w:sz w:val="32"/>
          <w:szCs w:val="32"/>
        </w:rPr>
      </w:pPr>
      <w:r>
        <w:rPr>
          <w:rFonts w:asciiTheme="minorHAnsi" w:hAnsiTheme="minorHAnsi" w:cstheme="minorHAnsi"/>
          <w:sz w:val="32"/>
          <w:szCs w:val="32"/>
        </w:rPr>
        <w:br w:type="page"/>
      </w:r>
    </w:p>
    <w:p w14:paraId="1EC19C06" w14:textId="7425FF53" w:rsidR="0068761B" w:rsidRPr="00EA2DAC" w:rsidRDefault="00280C80" w:rsidP="00EA2DAC">
      <w:pPr>
        <w:pStyle w:val="Titolo1"/>
        <w:numPr>
          <w:ilvl w:val="0"/>
          <w:numId w:val="12"/>
        </w:numPr>
        <w:spacing w:before="240" w:after="240"/>
        <w:ind w:left="0" w:firstLine="0"/>
        <w:rPr>
          <w:rFonts w:asciiTheme="minorHAnsi" w:hAnsiTheme="minorHAnsi" w:cstheme="minorHAnsi"/>
          <w:sz w:val="32"/>
          <w:szCs w:val="32"/>
        </w:rPr>
      </w:pPr>
      <w:bookmarkStart w:id="0" w:name="_Toc115786819"/>
      <w:r w:rsidRPr="00EA2DAC">
        <w:rPr>
          <w:rFonts w:asciiTheme="minorHAnsi" w:hAnsiTheme="minorHAnsi" w:cstheme="minorHAnsi"/>
          <w:sz w:val="32"/>
          <w:szCs w:val="32"/>
        </w:rPr>
        <w:lastRenderedPageBreak/>
        <w:t>PREMESSA</w:t>
      </w:r>
      <w:bookmarkEnd w:id="0"/>
    </w:p>
    <w:p w14:paraId="1157E8BA" w14:textId="33016D56" w:rsidR="00764B7C" w:rsidRDefault="00280C80"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247C7E">
        <w:rPr>
          <w:rFonts w:asciiTheme="minorHAnsi" w:hAnsiTheme="minorHAnsi" w:cstheme="minorHAnsi"/>
          <w:spacing w:val="1"/>
        </w:rPr>
        <w:t xml:space="preserve">Le presenti linee guida </w:t>
      </w:r>
      <w:r w:rsidR="00247C7E" w:rsidRPr="00247C7E">
        <w:rPr>
          <w:rFonts w:asciiTheme="minorHAnsi" w:hAnsiTheme="minorHAnsi" w:cstheme="minorHAnsi"/>
          <w:spacing w:val="1"/>
        </w:rPr>
        <w:t xml:space="preserve">si applicano alle procedure di affidamento pubblicate ai sensi del </w:t>
      </w:r>
      <w:r w:rsidR="00247C7E" w:rsidRPr="00713F01">
        <w:rPr>
          <w:rFonts w:asciiTheme="minorHAnsi" w:hAnsiTheme="minorHAnsi" w:cstheme="minorHAnsi"/>
          <w:b/>
          <w:bCs/>
          <w:spacing w:val="1"/>
        </w:rPr>
        <w:t>D.Lgs. 50/2016 (cd. Codice), dopo l’entrata in vigore del D.L. 31 maggio 2021 n. 77, convertito con Legge 29 luglio 2021 n. 108, e della Legge Europea 23 dicembre 2021 n. 238</w:t>
      </w:r>
      <w:r w:rsidR="00247C7E" w:rsidRPr="00247C7E">
        <w:rPr>
          <w:rFonts w:asciiTheme="minorHAnsi" w:hAnsiTheme="minorHAnsi" w:cstheme="minorHAnsi"/>
          <w:spacing w:val="1"/>
        </w:rPr>
        <w:t xml:space="preserve">. </w:t>
      </w:r>
    </w:p>
    <w:p w14:paraId="58CC3EED" w14:textId="46FF3508" w:rsidR="001D21ED" w:rsidRPr="00F40F86" w:rsidRDefault="001D21ED" w:rsidP="001D21ED">
      <w:pPr>
        <w:widowControl w:val="0"/>
        <w:kinsoku w:val="0"/>
        <w:overflowPunct w:val="0"/>
        <w:spacing w:before="120" w:line="254" w:lineRule="exact"/>
        <w:ind w:left="505" w:right="74"/>
        <w:jc w:val="both"/>
        <w:textAlignment w:val="baseline"/>
        <w:rPr>
          <w:rFonts w:asciiTheme="minorHAnsi" w:hAnsiTheme="minorHAnsi" w:cstheme="minorHAnsi"/>
          <w:spacing w:val="1"/>
        </w:rPr>
      </w:pPr>
      <w:r w:rsidRPr="00F40F86">
        <w:rPr>
          <w:rFonts w:asciiTheme="minorHAnsi" w:hAnsiTheme="minorHAnsi" w:cstheme="minorHAnsi"/>
          <w:spacing w:val="1"/>
        </w:rPr>
        <w:t xml:space="preserve">Si precisa tuttavia che, in applicazione del principio del tempus </w:t>
      </w:r>
      <w:proofErr w:type="spellStart"/>
      <w:r w:rsidRPr="00F40F86">
        <w:rPr>
          <w:rFonts w:asciiTheme="minorHAnsi" w:hAnsiTheme="minorHAnsi" w:cstheme="minorHAnsi"/>
          <w:i/>
          <w:iCs/>
          <w:spacing w:val="1"/>
        </w:rPr>
        <w:t>regit</w:t>
      </w:r>
      <w:proofErr w:type="spellEnd"/>
      <w:r w:rsidRPr="00F40F86">
        <w:rPr>
          <w:rFonts w:asciiTheme="minorHAnsi" w:hAnsiTheme="minorHAnsi" w:cstheme="minorHAnsi"/>
          <w:i/>
          <w:iCs/>
          <w:spacing w:val="1"/>
        </w:rPr>
        <w:t xml:space="preserve"> </w:t>
      </w:r>
      <w:proofErr w:type="spellStart"/>
      <w:r w:rsidRPr="00F40F86">
        <w:rPr>
          <w:rFonts w:asciiTheme="minorHAnsi" w:hAnsiTheme="minorHAnsi" w:cstheme="minorHAnsi"/>
          <w:i/>
          <w:iCs/>
          <w:spacing w:val="1"/>
        </w:rPr>
        <w:t>actum</w:t>
      </w:r>
      <w:proofErr w:type="spellEnd"/>
      <w:r w:rsidRPr="00F40F86">
        <w:rPr>
          <w:rFonts w:asciiTheme="minorHAnsi" w:hAnsiTheme="minorHAnsi" w:cstheme="minorHAnsi"/>
          <w:spacing w:val="1"/>
        </w:rPr>
        <w:t>, in assenza di norme transitorie che deroghino a tale regola, la disciplina applicabile è quella vigente all’atto della pubblicazione del bando di gara.</w:t>
      </w:r>
    </w:p>
    <w:p w14:paraId="67778879" w14:textId="24871A6F" w:rsidR="00280C80" w:rsidRPr="00764B7C" w:rsidRDefault="00764B7C" w:rsidP="003C0BC7">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4B7C">
        <w:rPr>
          <w:rFonts w:asciiTheme="minorHAnsi" w:hAnsiTheme="minorHAnsi" w:cstheme="minorHAnsi"/>
          <w:spacing w:val="1"/>
        </w:rPr>
        <w:t>Le presenti linee guida h</w:t>
      </w:r>
      <w:r w:rsidR="00280C80" w:rsidRPr="00764B7C">
        <w:rPr>
          <w:rFonts w:asciiTheme="minorHAnsi" w:hAnsiTheme="minorHAnsi" w:cstheme="minorHAnsi"/>
          <w:spacing w:val="1"/>
        </w:rPr>
        <w:t xml:space="preserve">anno l’obiettivo di ottimizzare il processo istruttorio volto al rilascio dell’autorizzazione al subappalto ed al cottimo da parte della stazione appaltante Aler Bergamo Lecco Sondrio (cd. SA), nonché di individuare e disciplinare le fattispecie contrattuali similari esonerate dall’obbligo autorizzativo. </w:t>
      </w:r>
      <w:r w:rsidRPr="00764B7C">
        <w:rPr>
          <w:rFonts w:asciiTheme="minorHAnsi" w:hAnsiTheme="minorHAnsi" w:cstheme="minorHAnsi"/>
          <w:spacing w:val="1"/>
        </w:rPr>
        <w:t>C</w:t>
      </w:r>
      <w:r w:rsidR="00280C80" w:rsidRPr="00764B7C">
        <w:rPr>
          <w:rFonts w:asciiTheme="minorHAnsi" w:hAnsiTheme="minorHAnsi" w:cstheme="minorHAnsi"/>
          <w:spacing w:val="1"/>
        </w:rPr>
        <w:t>ostituiscono</w:t>
      </w:r>
      <w:r>
        <w:rPr>
          <w:rFonts w:asciiTheme="minorHAnsi" w:hAnsiTheme="minorHAnsi" w:cstheme="minorHAnsi"/>
          <w:spacing w:val="1"/>
        </w:rPr>
        <w:t xml:space="preserve"> quindi</w:t>
      </w:r>
      <w:r w:rsidR="00280C80" w:rsidRPr="00764B7C">
        <w:rPr>
          <w:rFonts w:asciiTheme="minorHAnsi" w:hAnsiTheme="minorHAnsi" w:cstheme="minorHAnsi"/>
          <w:spacing w:val="1"/>
        </w:rPr>
        <w:t xml:space="preserve"> il riferimento cui l’Appaltatore, che intende ottenere un’autorizzazione al subappalto o comunicare un sub-contratto, deve attenersi per la predisposizione della relativa </w:t>
      </w:r>
      <w:r w:rsidR="00181D59" w:rsidRPr="00764B7C">
        <w:rPr>
          <w:rFonts w:asciiTheme="minorHAnsi" w:hAnsiTheme="minorHAnsi" w:cstheme="minorHAnsi"/>
          <w:spacing w:val="1"/>
        </w:rPr>
        <w:t>documentazione</w:t>
      </w:r>
      <w:r w:rsidR="00280C80" w:rsidRPr="00764B7C">
        <w:rPr>
          <w:rFonts w:asciiTheme="minorHAnsi" w:hAnsiTheme="minorHAnsi" w:cstheme="minorHAnsi"/>
          <w:spacing w:val="1"/>
        </w:rPr>
        <w:t>.</w:t>
      </w:r>
    </w:p>
    <w:p w14:paraId="03D7269D" w14:textId="7D487604" w:rsidR="00767229" w:rsidRDefault="00181D59"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181D59">
        <w:rPr>
          <w:rFonts w:asciiTheme="minorHAnsi" w:hAnsiTheme="minorHAnsi" w:cstheme="minorHAnsi"/>
          <w:spacing w:val="1"/>
        </w:rPr>
        <w:t xml:space="preserve">Le </w:t>
      </w:r>
      <w:r>
        <w:rPr>
          <w:rFonts w:asciiTheme="minorHAnsi" w:hAnsiTheme="minorHAnsi" w:cstheme="minorHAnsi"/>
          <w:spacing w:val="1"/>
        </w:rPr>
        <w:t xml:space="preserve">presenti </w:t>
      </w:r>
      <w:r w:rsidR="00767229">
        <w:rPr>
          <w:rFonts w:asciiTheme="minorHAnsi" w:hAnsiTheme="minorHAnsi" w:cstheme="minorHAnsi"/>
          <w:spacing w:val="1"/>
        </w:rPr>
        <w:t>linee guida</w:t>
      </w:r>
      <w:r w:rsidRPr="00181D59">
        <w:rPr>
          <w:rFonts w:asciiTheme="minorHAnsi" w:hAnsiTheme="minorHAnsi" w:cstheme="minorHAnsi"/>
          <w:spacing w:val="1"/>
        </w:rPr>
        <w:t>, unitamente ai modelli ad esse allegati, sono espressamente richiamate nel</w:t>
      </w:r>
      <w:r>
        <w:rPr>
          <w:rFonts w:asciiTheme="minorHAnsi" w:hAnsiTheme="minorHAnsi" w:cstheme="minorHAnsi"/>
          <w:spacing w:val="1"/>
        </w:rPr>
        <w:t xml:space="preserve"> </w:t>
      </w:r>
      <w:r w:rsidRPr="00181D59">
        <w:rPr>
          <w:rFonts w:asciiTheme="minorHAnsi" w:hAnsiTheme="minorHAnsi" w:cstheme="minorHAnsi"/>
          <w:spacing w:val="1"/>
        </w:rPr>
        <w:t xml:space="preserve">Capitolato Speciale d’Appalto </w:t>
      </w:r>
      <w:r w:rsidR="00764B7C">
        <w:rPr>
          <w:rFonts w:asciiTheme="minorHAnsi" w:hAnsiTheme="minorHAnsi" w:cstheme="minorHAnsi"/>
          <w:spacing w:val="1"/>
        </w:rPr>
        <w:t>– Parte I e fanno parte del contratto</w:t>
      </w:r>
      <w:r w:rsidRPr="00181D59">
        <w:rPr>
          <w:rFonts w:asciiTheme="minorHAnsi" w:hAnsiTheme="minorHAnsi" w:cstheme="minorHAnsi"/>
          <w:spacing w:val="1"/>
        </w:rPr>
        <w:t>.</w:t>
      </w:r>
      <w:r>
        <w:rPr>
          <w:rFonts w:asciiTheme="minorHAnsi" w:hAnsiTheme="minorHAnsi" w:cstheme="minorHAnsi"/>
          <w:spacing w:val="1"/>
        </w:rPr>
        <w:t xml:space="preserve"> </w:t>
      </w:r>
      <w:proofErr w:type="gramStart"/>
      <w:r>
        <w:rPr>
          <w:rFonts w:asciiTheme="minorHAnsi" w:hAnsiTheme="minorHAnsi" w:cstheme="minorHAnsi"/>
          <w:spacing w:val="1"/>
        </w:rPr>
        <w:t>Pertanto</w:t>
      </w:r>
      <w:proofErr w:type="gramEnd"/>
      <w:r>
        <w:rPr>
          <w:rFonts w:asciiTheme="minorHAnsi" w:hAnsiTheme="minorHAnsi" w:cstheme="minorHAnsi"/>
          <w:spacing w:val="1"/>
        </w:rPr>
        <w:t xml:space="preserve"> l’appaltatore è tenuto a </w:t>
      </w:r>
      <w:r w:rsidRPr="00181D59">
        <w:rPr>
          <w:rFonts w:asciiTheme="minorHAnsi" w:hAnsiTheme="minorHAnsi" w:cstheme="minorHAnsi"/>
          <w:spacing w:val="1"/>
        </w:rPr>
        <w:t xml:space="preserve">consegnare copia delle </w:t>
      </w:r>
      <w:r w:rsidR="00163FCD">
        <w:rPr>
          <w:rFonts w:asciiTheme="minorHAnsi" w:hAnsiTheme="minorHAnsi" w:cstheme="minorHAnsi"/>
          <w:spacing w:val="1"/>
        </w:rPr>
        <w:t>medesime ai</w:t>
      </w:r>
      <w:r w:rsidRPr="00181D59">
        <w:rPr>
          <w:rFonts w:asciiTheme="minorHAnsi" w:hAnsiTheme="minorHAnsi" w:cstheme="minorHAnsi"/>
          <w:spacing w:val="1"/>
        </w:rPr>
        <w:t xml:space="preserve"> </w:t>
      </w:r>
      <w:r>
        <w:rPr>
          <w:rFonts w:asciiTheme="minorHAnsi" w:hAnsiTheme="minorHAnsi" w:cstheme="minorHAnsi"/>
          <w:spacing w:val="1"/>
        </w:rPr>
        <w:t>subcontraen</w:t>
      </w:r>
      <w:r w:rsidR="00163FCD">
        <w:rPr>
          <w:rFonts w:asciiTheme="minorHAnsi" w:hAnsiTheme="minorHAnsi" w:cstheme="minorHAnsi"/>
          <w:spacing w:val="1"/>
        </w:rPr>
        <w:t>ti</w:t>
      </w:r>
      <w:r w:rsidR="00767229">
        <w:rPr>
          <w:rFonts w:asciiTheme="minorHAnsi" w:hAnsiTheme="minorHAnsi" w:cstheme="minorHAnsi"/>
          <w:spacing w:val="1"/>
        </w:rPr>
        <w:t>:</w:t>
      </w:r>
    </w:p>
    <w:p w14:paraId="5DC7A9E4" w14:textId="3790B356" w:rsidR="00181D59" w:rsidRDefault="00181D59" w:rsidP="00713F01">
      <w:pPr>
        <w:pStyle w:val="Paragrafoelenco"/>
        <w:widowControl w:val="0"/>
        <w:numPr>
          <w:ilvl w:val="0"/>
          <w:numId w:val="3"/>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prima di presentare la richiesta di autorizzazione al subappalto</w:t>
      </w:r>
      <w:r w:rsidR="001D21ED">
        <w:rPr>
          <w:rFonts w:asciiTheme="minorHAnsi" w:hAnsiTheme="minorHAnsi" w:cstheme="minorHAnsi"/>
          <w:spacing w:val="1"/>
        </w:rPr>
        <w:t>/</w:t>
      </w:r>
      <w:r w:rsidR="00BF577B" w:rsidRPr="001D21ED">
        <w:rPr>
          <w:rFonts w:asciiTheme="minorHAnsi" w:hAnsiTheme="minorHAnsi" w:cstheme="minorHAnsi"/>
          <w:spacing w:val="1"/>
        </w:rPr>
        <w:t xml:space="preserve"> </w:t>
      </w:r>
      <w:r w:rsidR="003A7FEE" w:rsidRPr="001D21ED">
        <w:rPr>
          <w:rFonts w:asciiTheme="minorHAnsi" w:hAnsiTheme="minorHAnsi" w:cstheme="minorHAnsi"/>
          <w:spacing w:val="1"/>
        </w:rPr>
        <w:t>cottimo</w:t>
      </w:r>
      <w:r w:rsidR="001D21ED">
        <w:rPr>
          <w:rFonts w:asciiTheme="minorHAnsi" w:hAnsiTheme="minorHAnsi" w:cstheme="minorHAnsi"/>
          <w:spacing w:val="1"/>
        </w:rPr>
        <w:t>/ contratto similare</w:t>
      </w:r>
      <w:r w:rsidR="00767229" w:rsidRPr="001D21ED">
        <w:rPr>
          <w:rFonts w:asciiTheme="minorHAnsi" w:hAnsiTheme="minorHAnsi" w:cstheme="minorHAnsi"/>
          <w:spacing w:val="1"/>
        </w:rPr>
        <w:t xml:space="preserve"> </w:t>
      </w:r>
      <w:r w:rsidR="00767229">
        <w:rPr>
          <w:rFonts w:asciiTheme="minorHAnsi" w:hAnsiTheme="minorHAnsi" w:cstheme="minorHAnsi"/>
          <w:spacing w:val="1"/>
        </w:rPr>
        <w:t>alla SA;</w:t>
      </w:r>
    </w:p>
    <w:p w14:paraId="3D05177E" w14:textId="44E14503" w:rsidR="00767229" w:rsidRPr="00767229" w:rsidRDefault="00767229" w:rsidP="00713F01">
      <w:pPr>
        <w:pStyle w:val="Paragrafoelenco"/>
        <w:widowControl w:val="0"/>
        <w:numPr>
          <w:ilvl w:val="0"/>
          <w:numId w:val="3"/>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 xml:space="preserve">prima di trasmettere i dati relativi al sub-contratto alla </w:t>
      </w:r>
      <w:r>
        <w:rPr>
          <w:rFonts w:asciiTheme="minorHAnsi" w:hAnsiTheme="minorHAnsi" w:cstheme="minorHAnsi"/>
          <w:spacing w:val="1"/>
        </w:rPr>
        <w:t>SA</w:t>
      </w:r>
      <w:r w:rsidRPr="00767229">
        <w:rPr>
          <w:rFonts w:asciiTheme="minorHAnsi" w:hAnsiTheme="minorHAnsi" w:cstheme="minorHAnsi"/>
          <w:spacing w:val="1"/>
        </w:rPr>
        <w:t>.</w:t>
      </w:r>
    </w:p>
    <w:p w14:paraId="1FA92758" w14:textId="0CA11B61" w:rsidR="00174939" w:rsidRDefault="00767229" w:rsidP="0017493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7229">
        <w:rPr>
          <w:rFonts w:asciiTheme="minorHAnsi" w:hAnsiTheme="minorHAnsi" w:cstheme="minorHAnsi"/>
          <w:spacing w:val="1"/>
        </w:rPr>
        <w:t>L’Appaltatore</w:t>
      </w:r>
      <w:r>
        <w:rPr>
          <w:rFonts w:asciiTheme="minorHAnsi" w:hAnsiTheme="minorHAnsi" w:cstheme="minorHAnsi"/>
          <w:spacing w:val="1"/>
        </w:rPr>
        <w:t xml:space="preserve"> ed</w:t>
      </w:r>
      <w:r w:rsidRPr="00767229">
        <w:rPr>
          <w:rFonts w:asciiTheme="minorHAnsi" w:hAnsiTheme="minorHAnsi" w:cstheme="minorHAnsi"/>
          <w:spacing w:val="1"/>
        </w:rPr>
        <w:t xml:space="preserve"> il subcontraente hanno l’obbligo della completa conoscenza delle Linee Guida e di attenersi ai contenuti delle stesse.</w:t>
      </w:r>
    </w:p>
    <w:p w14:paraId="3038E474" w14:textId="6C6B164E" w:rsidR="00174939" w:rsidRPr="00EA2DAC" w:rsidRDefault="00174939" w:rsidP="00EA2DAC">
      <w:pPr>
        <w:pStyle w:val="Titolo1"/>
        <w:numPr>
          <w:ilvl w:val="0"/>
          <w:numId w:val="12"/>
        </w:numPr>
        <w:spacing w:before="240" w:after="240"/>
        <w:ind w:left="0" w:firstLine="0"/>
        <w:rPr>
          <w:rFonts w:asciiTheme="minorHAnsi" w:hAnsiTheme="minorHAnsi" w:cstheme="minorHAnsi"/>
          <w:sz w:val="32"/>
          <w:szCs w:val="32"/>
        </w:rPr>
      </w:pPr>
      <w:bookmarkStart w:id="1" w:name="_Toc115786820"/>
      <w:r w:rsidRPr="00EA2DAC">
        <w:rPr>
          <w:rFonts w:asciiTheme="minorHAnsi" w:hAnsiTheme="minorHAnsi" w:cstheme="minorHAnsi"/>
          <w:sz w:val="32"/>
          <w:szCs w:val="32"/>
        </w:rPr>
        <w:t>TIPOLOGIE DI SUB-CONTRATTI</w:t>
      </w:r>
      <w:bookmarkEnd w:id="1"/>
      <w:r w:rsidRPr="00EA2DAC">
        <w:rPr>
          <w:rFonts w:asciiTheme="minorHAnsi" w:hAnsiTheme="minorHAnsi" w:cstheme="minorHAnsi"/>
          <w:sz w:val="32"/>
          <w:szCs w:val="32"/>
        </w:rPr>
        <w:t xml:space="preserve"> </w:t>
      </w:r>
    </w:p>
    <w:p w14:paraId="3F1CE03E" w14:textId="1218F4B8" w:rsidR="00174939" w:rsidRPr="00174939" w:rsidRDefault="00174939" w:rsidP="008D2656">
      <w:pPr>
        <w:jc w:val="both"/>
        <w:rPr>
          <w:rFonts w:asciiTheme="minorHAnsi" w:hAnsiTheme="minorHAnsi" w:cstheme="minorHAnsi"/>
          <w:spacing w:val="1"/>
        </w:rPr>
      </w:pPr>
      <w:r w:rsidRPr="00174939">
        <w:rPr>
          <w:rFonts w:asciiTheme="minorHAnsi" w:hAnsiTheme="minorHAnsi" w:cstheme="minorHAnsi"/>
          <w:spacing w:val="1"/>
        </w:rPr>
        <w:t>Sulla base della normativa vigente in materia, nell’ambito degli appalti pubblici di lavori sono possibili diverse tipologie di sub-contratti</w:t>
      </w:r>
      <w:r w:rsidR="00764B7C">
        <w:rPr>
          <w:rFonts w:asciiTheme="minorHAnsi" w:hAnsiTheme="minorHAnsi" w:cstheme="minorHAnsi"/>
          <w:spacing w:val="1"/>
        </w:rPr>
        <w:t xml:space="preserve"> (</w:t>
      </w:r>
      <w:r w:rsidRPr="00174939">
        <w:rPr>
          <w:rFonts w:asciiTheme="minorHAnsi" w:hAnsiTheme="minorHAnsi" w:cstheme="minorHAnsi"/>
          <w:spacing w:val="1"/>
        </w:rPr>
        <w:t>ovvero contratti stipulati tra l’Appaltatore ed un soggetto terzo</w:t>
      </w:r>
      <w:r w:rsidR="00764B7C">
        <w:rPr>
          <w:rFonts w:asciiTheme="minorHAnsi" w:hAnsiTheme="minorHAnsi" w:cstheme="minorHAnsi"/>
          <w:spacing w:val="1"/>
        </w:rPr>
        <w:t>),</w:t>
      </w:r>
      <w:r w:rsidRPr="00174939">
        <w:rPr>
          <w:rFonts w:asciiTheme="minorHAnsi" w:hAnsiTheme="minorHAnsi" w:cstheme="minorHAnsi"/>
          <w:spacing w:val="1"/>
        </w:rPr>
        <w:t xml:space="preserve"> aventi ad oggetto prestazioni necessarie alla realizzazione dei lavori, fornitur</w:t>
      </w:r>
      <w:r w:rsidR="008D2656">
        <w:rPr>
          <w:rFonts w:asciiTheme="minorHAnsi" w:hAnsiTheme="minorHAnsi" w:cstheme="minorHAnsi"/>
          <w:spacing w:val="1"/>
        </w:rPr>
        <w:t>e</w:t>
      </w:r>
      <w:r w:rsidRPr="00174939">
        <w:rPr>
          <w:rFonts w:asciiTheme="minorHAnsi" w:hAnsiTheme="minorHAnsi" w:cstheme="minorHAnsi"/>
          <w:spacing w:val="1"/>
        </w:rPr>
        <w:t xml:space="preserve"> e prestazion</w:t>
      </w:r>
      <w:r w:rsidR="008D2656">
        <w:rPr>
          <w:rFonts w:asciiTheme="minorHAnsi" w:hAnsiTheme="minorHAnsi" w:cstheme="minorHAnsi"/>
          <w:spacing w:val="1"/>
        </w:rPr>
        <w:t>i</w:t>
      </w:r>
      <w:r w:rsidRPr="00174939">
        <w:rPr>
          <w:rFonts w:asciiTheme="minorHAnsi" w:hAnsiTheme="minorHAnsi" w:cstheme="minorHAnsi"/>
          <w:spacing w:val="1"/>
        </w:rPr>
        <w:t xml:space="preserve"> di servizi. </w:t>
      </w:r>
    </w:p>
    <w:p w14:paraId="7728A1FB" w14:textId="77777777" w:rsidR="008D2656" w:rsidRDefault="00174939" w:rsidP="008D2656">
      <w:pPr>
        <w:jc w:val="both"/>
        <w:rPr>
          <w:rFonts w:asciiTheme="minorHAnsi" w:hAnsiTheme="minorHAnsi" w:cstheme="minorHAnsi"/>
          <w:spacing w:val="1"/>
        </w:rPr>
      </w:pPr>
      <w:r w:rsidRPr="00174939">
        <w:rPr>
          <w:rFonts w:asciiTheme="minorHAnsi" w:hAnsiTheme="minorHAnsi" w:cstheme="minorHAnsi"/>
          <w:spacing w:val="1"/>
        </w:rPr>
        <w:t xml:space="preserve">La corretta identificazione della tipologia di sub-contratto a cui riferire una prestazione che l’Appaltatore intende sub-affidare ad un soggetto terzo risulta di particolare importanza in quanto alcuni sub-contratti sono soggetti ad uno specifico regime autorizzativo da parte della </w:t>
      </w:r>
      <w:r w:rsidR="008D2656">
        <w:rPr>
          <w:rFonts w:asciiTheme="minorHAnsi" w:hAnsiTheme="minorHAnsi" w:cstheme="minorHAnsi"/>
          <w:spacing w:val="1"/>
        </w:rPr>
        <w:t>SA</w:t>
      </w:r>
      <w:r w:rsidRPr="00174939">
        <w:rPr>
          <w:rFonts w:asciiTheme="minorHAnsi" w:hAnsiTheme="minorHAnsi" w:cstheme="minorHAnsi"/>
          <w:spacing w:val="1"/>
        </w:rPr>
        <w:t>, che presuppone anche la sussistenza in capo al soggetto terzo di particolari requisiti per poter svolgere la prestazione.</w:t>
      </w:r>
    </w:p>
    <w:p w14:paraId="08703F7E" w14:textId="140E2F16" w:rsidR="008D2656"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2" w:name="_Toc115786821"/>
      <w:r w:rsidRPr="00FD3E9A">
        <w:rPr>
          <w:rFonts w:asciiTheme="minorHAnsi" w:hAnsiTheme="minorHAnsi" w:cstheme="minorHAnsi"/>
          <w:i/>
          <w:iCs/>
        </w:rPr>
        <w:t>IL SUBAPPALTO</w:t>
      </w:r>
      <w:bookmarkEnd w:id="2"/>
    </w:p>
    <w:p w14:paraId="49DB26DA" w14:textId="75013DAB"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Secondo l’art. 1655 del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l’appalto è il contratto col quale una parte – l’Appaltatore - assume, con organizzazione dei mezzi necessari e con gestione a proprio rischio, il compimento di una opera verso un corrispettivo in danaro da parte del committente. L’Appaltatore al fine di conseguire il risultato deve, quindi, organizzare manodopera e mezzi d’opera e fornire i materiali (art. 1658 del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La definizione formulata dal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consente quindi di inquadrare l’appalto come un‘obbligazione “di risultato” in quanto, fermo restando il potere dell’Appaltatore di gestire in autonomia la fase di esecuzione, il pieno adempimento coincide solo con il completamento dell’opera, la quale deve risultare esente da vizi o difformità</w:t>
      </w:r>
      <w:r w:rsidR="00713F01">
        <w:rPr>
          <w:rFonts w:asciiTheme="minorHAnsi" w:hAnsiTheme="minorHAnsi" w:cstheme="minorHAnsi"/>
          <w:spacing w:val="1"/>
        </w:rPr>
        <w:t>.</w:t>
      </w:r>
    </w:p>
    <w:p w14:paraId="776E6311" w14:textId="00DDAC16" w:rsidR="008D2656" w:rsidRPr="008D2656" w:rsidRDefault="008D2656" w:rsidP="00BD118C">
      <w:pPr>
        <w:jc w:val="both"/>
        <w:rPr>
          <w:rFonts w:asciiTheme="minorHAnsi" w:hAnsiTheme="minorHAnsi" w:cstheme="minorHAnsi"/>
          <w:spacing w:val="1"/>
        </w:rPr>
      </w:pPr>
      <w:r w:rsidRPr="008D2656">
        <w:rPr>
          <w:rFonts w:asciiTheme="minorHAnsi" w:hAnsiTheme="minorHAnsi" w:cstheme="minorHAnsi"/>
          <w:spacing w:val="1"/>
        </w:rPr>
        <w:t>Il D.Lgs. 50/2016 non fornisce alcuna ulteriore precisazione sull’appalto. La lett. ii) del comma 1 dell’art. 3 si limita infatti a precisare che gli “appalti pubblici” sono quei contratti a titolo oneroso, stipulati per iscritto tra una o più stazioni appaltanti e uno o più operatori economici, aventi per oggetto l'esecuzione di lavori, la fornitura di prodotti e la prestazione di servizi.</w:t>
      </w:r>
    </w:p>
    <w:p w14:paraId="60DB7644" w14:textId="7E8FF3C5" w:rsidR="008D2656" w:rsidRPr="00F90869" w:rsidRDefault="008D2656" w:rsidP="008D2656">
      <w:pPr>
        <w:jc w:val="both"/>
        <w:rPr>
          <w:rFonts w:asciiTheme="minorHAnsi" w:hAnsiTheme="minorHAnsi" w:cstheme="minorHAnsi"/>
          <w:spacing w:val="1"/>
        </w:rPr>
      </w:pPr>
      <w:r w:rsidRPr="008D2656">
        <w:rPr>
          <w:rFonts w:asciiTheme="minorHAnsi" w:hAnsiTheme="minorHAnsi" w:cstheme="minorHAnsi"/>
          <w:spacing w:val="1"/>
        </w:rPr>
        <w:lastRenderedPageBreak/>
        <w:t xml:space="preserve">Il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non fornisce la definizione di subappalto e, per tale istituto, si limita a precisare che esso non è consentito, indipendentemente dall’importo del contratto di subappalto, a meno che non sia autorizzato dal committente </w:t>
      </w:r>
      <w:r w:rsidRPr="00F90869">
        <w:rPr>
          <w:rFonts w:asciiTheme="minorHAnsi" w:hAnsiTheme="minorHAnsi" w:cstheme="minorHAnsi"/>
          <w:spacing w:val="1"/>
        </w:rPr>
        <w:t xml:space="preserve">(art. 1656 cod. civ.). </w:t>
      </w:r>
    </w:p>
    <w:p w14:paraId="5E54E88A" w14:textId="09ECED77" w:rsidR="008D2656" w:rsidRPr="008D2656" w:rsidRDefault="008D2656" w:rsidP="00BD118C">
      <w:pPr>
        <w:spacing w:before="120"/>
        <w:jc w:val="both"/>
        <w:rPr>
          <w:rFonts w:asciiTheme="minorHAnsi" w:hAnsiTheme="minorHAnsi" w:cstheme="minorHAnsi"/>
          <w:spacing w:val="1"/>
        </w:rPr>
      </w:pPr>
      <w:r w:rsidRPr="008D2656">
        <w:rPr>
          <w:rFonts w:asciiTheme="minorHAnsi" w:hAnsiTheme="minorHAnsi" w:cstheme="minorHAnsi"/>
          <w:spacing w:val="1"/>
        </w:rPr>
        <w:t>Il D.Lgs. 50/2016 all’art. 105 stabilisce che il subappalto è il contratto con il quale l'Appaltatore affida a terzi l'esecuzione di parte delle prestazioni o lavorazioni oggetto del contratto di appalto.</w:t>
      </w:r>
    </w:p>
    <w:p w14:paraId="7A69EE2A" w14:textId="7E64F0A2"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Con il contratto di subappalto, l'Appaltatore conferisce </w:t>
      </w:r>
      <w:r w:rsidR="00713F01">
        <w:rPr>
          <w:rFonts w:asciiTheme="minorHAnsi" w:hAnsiTheme="minorHAnsi" w:cstheme="minorHAnsi"/>
          <w:spacing w:val="1"/>
        </w:rPr>
        <w:t xml:space="preserve">quindi </w:t>
      </w:r>
      <w:r w:rsidRPr="008D2656">
        <w:rPr>
          <w:rFonts w:asciiTheme="minorHAnsi" w:hAnsiTheme="minorHAnsi" w:cstheme="minorHAnsi"/>
          <w:spacing w:val="1"/>
        </w:rPr>
        <w:t>a sua volta ad un terzo (cd. subappaltatore) l'incarico di eseguire lavori che egli si è impegnato ad eseguire sulla base del contratto di appalto principale. Il contratto di subappalto è quindi un contratto derivato dal contratto di appalto</w:t>
      </w:r>
      <w:r w:rsidR="00713F01">
        <w:rPr>
          <w:rFonts w:asciiTheme="minorHAnsi" w:hAnsiTheme="minorHAnsi" w:cstheme="minorHAnsi"/>
          <w:spacing w:val="1"/>
        </w:rPr>
        <w:t>,</w:t>
      </w:r>
      <w:r w:rsidRPr="008D2656">
        <w:rPr>
          <w:rFonts w:asciiTheme="minorHAnsi" w:hAnsiTheme="minorHAnsi" w:cstheme="minorHAnsi"/>
          <w:spacing w:val="1"/>
        </w:rPr>
        <w:t xml:space="preserve"> caratterizzato dal fatto di avere analogo contenuto e lo stesso tipo di causa del contratto principale.</w:t>
      </w:r>
    </w:p>
    <w:p w14:paraId="4CE2C103" w14:textId="10ECC46E"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Il subappaltatore assume nei confronti dell’Appaltatore l’obbligazione di eseguire a proprio rischio parte dei lavori, organizzando anch’egli manodopera, mezzi d’opera e fornendo i materiali necessari.</w:t>
      </w:r>
    </w:p>
    <w:p w14:paraId="51CEEFE2" w14:textId="3E0387E4" w:rsidR="00215B8A" w:rsidRPr="008D2656" w:rsidRDefault="008D2656" w:rsidP="00BD118C">
      <w:pPr>
        <w:spacing w:before="120"/>
        <w:jc w:val="both"/>
        <w:rPr>
          <w:rFonts w:asciiTheme="minorHAnsi" w:hAnsiTheme="minorHAnsi" w:cstheme="minorHAnsi"/>
          <w:spacing w:val="1"/>
        </w:rPr>
      </w:pPr>
      <w:r w:rsidRPr="00713F01">
        <w:rPr>
          <w:rFonts w:asciiTheme="minorHAnsi" w:hAnsiTheme="minorHAnsi" w:cstheme="minorHAnsi"/>
          <w:b/>
          <w:bCs/>
          <w:spacing w:val="1"/>
        </w:rPr>
        <w:t>L’essenza del subappalto è, quindi, la terzietà del subappaltatore rispetto all’Appaltatore</w:t>
      </w:r>
      <w:r w:rsidRPr="00BC07F2">
        <w:rPr>
          <w:rFonts w:asciiTheme="minorHAnsi" w:hAnsiTheme="minorHAnsi" w:cstheme="minorHAnsi"/>
          <w:b/>
          <w:bCs/>
          <w:spacing w:val="1"/>
        </w:rPr>
        <w:t xml:space="preserve">. Il subappaltatore esegue la parte dell’opera servendosi della propria organizzazione d’impresa, in posizione d’indipendenza e autonomia rispetto all’Appaltatore, di cui non condivide </w:t>
      </w:r>
      <w:r w:rsidRPr="004144AE">
        <w:rPr>
          <w:rFonts w:asciiTheme="minorHAnsi" w:hAnsiTheme="minorHAnsi" w:cstheme="minorHAnsi"/>
          <w:b/>
          <w:bCs/>
          <w:spacing w:val="1"/>
        </w:rPr>
        <w:t>l’organizzazione.</w:t>
      </w:r>
      <w:r w:rsidR="004144AE" w:rsidRPr="004144AE">
        <w:rPr>
          <w:rFonts w:asciiTheme="minorHAnsi" w:hAnsiTheme="minorHAnsi" w:cstheme="minorHAnsi"/>
          <w:b/>
          <w:bCs/>
          <w:spacing w:val="1"/>
        </w:rPr>
        <w:t xml:space="preserve"> </w:t>
      </w:r>
      <w:r w:rsidR="00215B8A" w:rsidRPr="004144AE">
        <w:rPr>
          <w:rFonts w:asciiTheme="minorHAnsi" w:hAnsiTheme="minorHAnsi" w:cstheme="minorHAnsi"/>
          <w:b/>
          <w:bCs/>
          <w:spacing w:val="1"/>
        </w:rPr>
        <w:t>Il subappaltatore deve quindi</w:t>
      </w:r>
      <w:r w:rsidR="00215B8A">
        <w:rPr>
          <w:rFonts w:asciiTheme="minorHAnsi" w:hAnsiTheme="minorHAnsi" w:cstheme="minorHAnsi"/>
          <w:b/>
          <w:bCs/>
          <w:spacing w:val="1"/>
        </w:rPr>
        <w:t xml:space="preserve"> </w:t>
      </w:r>
      <w:r w:rsidR="00215B8A" w:rsidRPr="00215B8A">
        <w:rPr>
          <w:rFonts w:asciiTheme="minorHAnsi" w:hAnsiTheme="minorHAnsi" w:cstheme="minorHAnsi"/>
          <w:b/>
          <w:bCs/>
          <w:spacing w:val="1"/>
        </w:rPr>
        <w:t>fornire</w:t>
      </w:r>
      <w:r w:rsidR="00215B8A">
        <w:rPr>
          <w:rFonts w:asciiTheme="minorHAnsi" w:hAnsiTheme="minorHAnsi" w:cstheme="minorHAnsi"/>
          <w:b/>
          <w:bCs/>
          <w:spacing w:val="1"/>
        </w:rPr>
        <w:t>,</w:t>
      </w:r>
      <w:r w:rsidR="00215B8A" w:rsidRPr="00215B8A">
        <w:rPr>
          <w:rFonts w:asciiTheme="minorHAnsi" w:hAnsiTheme="minorHAnsi" w:cstheme="minorHAnsi"/>
          <w:b/>
          <w:bCs/>
          <w:spacing w:val="1"/>
        </w:rPr>
        <w:t xml:space="preserve"> oltre alla manodopera, anche tutti i mezzi ed i materiali necessari per realizzare la parte dell’opera oggetto del contratto di subappalto</w:t>
      </w:r>
      <w:r w:rsidR="00215B8A" w:rsidRPr="00BC07F2">
        <w:rPr>
          <w:rFonts w:asciiTheme="minorHAnsi" w:hAnsiTheme="minorHAnsi" w:cstheme="minorHAnsi"/>
          <w:spacing w:val="1"/>
        </w:rPr>
        <w:t>.</w:t>
      </w:r>
    </w:p>
    <w:p w14:paraId="2C18F50D" w14:textId="7751C6AC" w:rsidR="008D2656" w:rsidRDefault="008D2656" w:rsidP="004144AE">
      <w:pPr>
        <w:spacing w:before="120"/>
        <w:jc w:val="both"/>
        <w:rPr>
          <w:rFonts w:asciiTheme="minorHAnsi" w:hAnsiTheme="minorHAnsi" w:cstheme="minorHAnsi"/>
          <w:spacing w:val="1"/>
        </w:rPr>
      </w:pPr>
      <w:r w:rsidRPr="008D2656">
        <w:rPr>
          <w:rFonts w:asciiTheme="minorHAnsi" w:hAnsiTheme="minorHAnsi" w:cstheme="minorHAnsi"/>
          <w:spacing w:val="1"/>
        </w:rPr>
        <w:t>L’impegno di eseguire a proprio rischio parte dell’opera, assunto dal subappaltatore nei confronti dell’Appaltatore, comporta l’assunzione di un’obbligazione di “risultato” e non di mera “somministrazione di mezzi”.</w:t>
      </w:r>
    </w:p>
    <w:p w14:paraId="423B4711" w14:textId="77777777" w:rsidR="004144AE" w:rsidRPr="004144AE" w:rsidRDefault="00BD118C" w:rsidP="00BD118C">
      <w:pPr>
        <w:spacing w:before="120"/>
        <w:jc w:val="both"/>
        <w:rPr>
          <w:rFonts w:asciiTheme="minorHAnsi" w:hAnsiTheme="minorHAnsi" w:cstheme="minorHAnsi"/>
          <w:spacing w:val="1"/>
        </w:rPr>
      </w:pPr>
      <w:r w:rsidRPr="00BC07F2">
        <w:rPr>
          <w:rFonts w:asciiTheme="minorHAnsi" w:hAnsiTheme="minorHAnsi" w:cstheme="minorHAnsi"/>
          <w:b/>
          <w:bCs/>
          <w:spacing w:val="1"/>
        </w:rPr>
        <w:t>Il subappalto di lavori è sottoposto ad autorizzazione amministrativa</w:t>
      </w:r>
      <w:r>
        <w:rPr>
          <w:rFonts w:asciiTheme="minorHAnsi" w:hAnsiTheme="minorHAnsi" w:cstheme="minorHAnsi"/>
          <w:b/>
          <w:bCs/>
          <w:spacing w:val="1"/>
        </w:rPr>
        <w:t xml:space="preserve"> </w:t>
      </w:r>
      <w:r w:rsidRPr="004144AE">
        <w:rPr>
          <w:rFonts w:asciiTheme="minorHAnsi" w:hAnsiTheme="minorHAnsi" w:cstheme="minorHAnsi"/>
          <w:spacing w:val="1"/>
        </w:rPr>
        <w:t xml:space="preserve">(art. 105 del D.lgs. n.50/2016 s.m.i.), indipendentemente dall’importo del contratto, dalla sua misura percentuale rispetto all’importo del contratto d’appalto o dalla percentuale di manodopera impiegata nelle lavorazioni. </w:t>
      </w:r>
    </w:p>
    <w:p w14:paraId="0776B9D2" w14:textId="2D9011CA" w:rsidR="00BC07F2" w:rsidRDefault="008D2656" w:rsidP="00BD118C">
      <w:pPr>
        <w:spacing w:before="120"/>
        <w:jc w:val="both"/>
        <w:rPr>
          <w:rFonts w:asciiTheme="minorHAnsi" w:hAnsiTheme="minorHAnsi" w:cstheme="minorHAnsi"/>
          <w:spacing w:val="1"/>
        </w:rPr>
      </w:pPr>
      <w:r w:rsidRPr="004144AE">
        <w:rPr>
          <w:rFonts w:asciiTheme="minorHAnsi" w:hAnsiTheme="minorHAnsi" w:cstheme="minorHAnsi"/>
          <w:spacing w:val="1"/>
        </w:rPr>
        <w:t xml:space="preserve">L’autorizzazione al </w:t>
      </w:r>
      <w:r w:rsidR="004144AE" w:rsidRPr="004144AE">
        <w:rPr>
          <w:rFonts w:asciiTheme="minorHAnsi" w:hAnsiTheme="minorHAnsi" w:cstheme="minorHAnsi"/>
          <w:spacing w:val="1"/>
        </w:rPr>
        <w:t xml:space="preserve">subappalto </w:t>
      </w:r>
      <w:r w:rsidRPr="004144AE">
        <w:rPr>
          <w:rFonts w:asciiTheme="minorHAnsi" w:hAnsiTheme="minorHAnsi" w:cstheme="minorHAnsi"/>
          <w:spacing w:val="1"/>
        </w:rPr>
        <w:t xml:space="preserve">consente alla </w:t>
      </w:r>
      <w:r w:rsidR="00BD118C" w:rsidRPr="004144AE">
        <w:rPr>
          <w:rFonts w:asciiTheme="minorHAnsi" w:hAnsiTheme="minorHAnsi" w:cstheme="minorHAnsi"/>
          <w:spacing w:val="1"/>
        </w:rPr>
        <w:t>SA</w:t>
      </w:r>
      <w:r w:rsidRPr="004144AE">
        <w:rPr>
          <w:rFonts w:asciiTheme="minorHAnsi" w:hAnsiTheme="minorHAnsi" w:cstheme="minorHAnsi"/>
          <w:spacing w:val="1"/>
        </w:rPr>
        <w:t xml:space="preserve"> di condurre la verifica sul possesso dei requisiti nel corso dell’istruttoria procedimentale volta al rilascio di tale autorizzazione.</w:t>
      </w:r>
      <w:r w:rsidR="00BC07F2" w:rsidRPr="004144AE">
        <w:rPr>
          <w:rFonts w:asciiTheme="minorHAnsi" w:hAnsiTheme="minorHAnsi" w:cstheme="minorHAnsi"/>
          <w:spacing w:val="1"/>
        </w:rPr>
        <w:t xml:space="preserve"> </w:t>
      </w:r>
    </w:p>
    <w:p w14:paraId="0B073047" w14:textId="059D951D" w:rsidR="001D21ED" w:rsidRPr="001D21ED" w:rsidRDefault="001D21ED" w:rsidP="001D21ED">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D21ED">
        <w:rPr>
          <w:rFonts w:asciiTheme="minorHAnsi" w:hAnsiTheme="minorHAnsi" w:cstheme="minorHAnsi"/>
          <w:i/>
          <w:iCs/>
          <w:spacing w:val="1"/>
        </w:rPr>
        <w:t>Nel caso in cui il subappalto preveda la realizzazione di alcuna delle attività di cui all'art. 1, commi 53 e 54, della legge 6 novembre 2012, n. 190, il subappaltatore dovrà dichiarare l’iscrizione nella white list tenuta ai sensi del D.P.C.M. 18/04/2013 presso la competente Prefettura-Ufficio del Governo, indicandone gli estremi al fine di consentirne la verifica.</w:t>
      </w:r>
    </w:p>
    <w:p w14:paraId="5750BE18" w14:textId="2D81997B" w:rsidR="009713D0"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3" w:name="_Toc115786822"/>
      <w:r w:rsidRPr="00FD3E9A">
        <w:rPr>
          <w:rFonts w:asciiTheme="minorHAnsi" w:hAnsiTheme="minorHAnsi" w:cstheme="minorHAnsi"/>
          <w:i/>
          <w:iCs/>
        </w:rPr>
        <w:t>IL COTTIMO</w:t>
      </w:r>
      <w:bookmarkEnd w:id="3"/>
    </w:p>
    <w:p w14:paraId="4F9974D0" w14:textId="77777777"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L’affidamento a cottimo è soggetto, ai sensi dell’art. 105 del D.Lgs. n. 50/2016 s.m.i., alla medesima disciplina autorizzativa del subappalto, e pertanto diviene necessario individuare compiutamente l’oggetto di tale sub-contratto.</w:t>
      </w:r>
    </w:p>
    <w:p w14:paraId="5746199E" w14:textId="3416092C" w:rsidR="009713D0" w:rsidRPr="009713D0" w:rsidRDefault="00BC07F2" w:rsidP="00BD118C">
      <w:pPr>
        <w:spacing w:before="120"/>
        <w:jc w:val="both"/>
        <w:rPr>
          <w:rFonts w:asciiTheme="minorHAnsi" w:hAnsiTheme="minorHAnsi" w:cstheme="minorHAnsi"/>
          <w:spacing w:val="1"/>
        </w:rPr>
      </w:pPr>
      <w:r>
        <w:rPr>
          <w:rFonts w:asciiTheme="minorHAnsi" w:hAnsiTheme="minorHAnsi" w:cstheme="minorHAnsi"/>
          <w:spacing w:val="1"/>
        </w:rPr>
        <w:t>La</w:t>
      </w:r>
      <w:r w:rsidR="009713D0" w:rsidRPr="009713D0">
        <w:rPr>
          <w:rFonts w:asciiTheme="minorHAnsi" w:hAnsiTheme="minorHAnsi" w:cstheme="minorHAnsi"/>
          <w:spacing w:val="1"/>
        </w:rPr>
        <w:t xml:space="preserve"> definizione </w:t>
      </w:r>
      <w:r>
        <w:rPr>
          <w:rFonts w:asciiTheme="minorHAnsi" w:hAnsiTheme="minorHAnsi" w:cstheme="minorHAnsi"/>
          <w:spacing w:val="1"/>
        </w:rPr>
        <w:t xml:space="preserve">di cottimo </w:t>
      </w:r>
      <w:r w:rsidR="009713D0" w:rsidRPr="009713D0">
        <w:rPr>
          <w:rFonts w:asciiTheme="minorHAnsi" w:hAnsiTheme="minorHAnsi" w:cstheme="minorHAnsi"/>
          <w:spacing w:val="1"/>
        </w:rPr>
        <w:t xml:space="preserve">è </w:t>
      </w:r>
      <w:r>
        <w:rPr>
          <w:rFonts w:asciiTheme="minorHAnsi" w:hAnsiTheme="minorHAnsi" w:cstheme="minorHAnsi"/>
          <w:spacing w:val="1"/>
        </w:rPr>
        <w:t>espressa</w:t>
      </w:r>
      <w:r w:rsidR="009713D0" w:rsidRPr="009713D0">
        <w:rPr>
          <w:rFonts w:asciiTheme="minorHAnsi" w:hAnsiTheme="minorHAnsi" w:cstheme="minorHAnsi"/>
          <w:spacing w:val="1"/>
        </w:rPr>
        <w:t xml:space="preserve"> dalla lett. </w:t>
      </w:r>
      <w:proofErr w:type="spellStart"/>
      <w:r w:rsidR="009713D0" w:rsidRPr="009713D0">
        <w:rPr>
          <w:rFonts w:asciiTheme="minorHAnsi" w:hAnsiTheme="minorHAnsi" w:cstheme="minorHAnsi"/>
          <w:spacing w:val="1"/>
        </w:rPr>
        <w:t>ggggg-undecies</w:t>
      </w:r>
      <w:proofErr w:type="spellEnd"/>
      <w:r w:rsidR="009713D0" w:rsidRPr="009713D0">
        <w:rPr>
          <w:rFonts w:asciiTheme="minorHAnsi" w:hAnsiTheme="minorHAnsi" w:cstheme="minorHAnsi"/>
          <w:spacing w:val="1"/>
        </w:rPr>
        <w:t>) del</w:t>
      </w:r>
      <w:r>
        <w:rPr>
          <w:rFonts w:asciiTheme="minorHAnsi" w:hAnsiTheme="minorHAnsi" w:cstheme="minorHAnsi"/>
          <w:spacing w:val="1"/>
        </w:rPr>
        <w:t>l’art. 3 del</w:t>
      </w:r>
      <w:r w:rsidR="009713D0" w:rsidRPr="009713D0">
        <w:rPr>
          <w:rFonts w:asciiTheme="minorHAnsi" w:hAnsiTheme="minorHAnsi" w:cstheme="minorHAnsi"/>
          <w:spacing w:val="1"/>
        </w:rPr>
        <w:t xml:space="preserve"> </w:t>
      </w:r>
      <w:r>
        <w:rPr>
          <w:rFonts w:asciiTheme="minorHAnsi" w:hAnsiTheme="minorHAnsi" w:cstheme="minorHAnsi"/>
          <w:spacing w:val="1"/>
        </w:rPr>
        <w:t>Codice,</w:t>
      </w:r>
      <w:r w:rsidR="009713D0" w:rsidRPr="009713D0">
        <w:rPr>
          <w:rFonts w:asciiTheme="minorHAnsi" w:hAnsiTheme="minorHAnsi" w:cstheme="minorHAnsi"/>
          <w:spacing w:val="1"/>
        </w:rPr>
        <w:t xml:space="preserve"> che </w:t>
      </w:r>
      <w:r>
        <w:rPr>
          <w:rFonts w:asciiTheme="minorHAnsi" w:hAnsiTheme="minorHAnsi" w:cstheme="minorHAnsi"/>
          <w:spacing w:val="1"/>
        </w:rPr>
        <w:t>definisce</w:t>
      </w:r>
      <w:r w:rsidR="009713D0" w:rsidRPr="009713D0">
        <w:rPr>
          <w:rFonts w:asciiTheme="minorHAnsi" w:hAnsiTheme="minorHAnsi" w:cstheme="minorHAnsi"/>
          <w:spacing w:val="1"/>
        </w:rPr>
        <w:t xml:space="preserve"> che </w:t>
      </w:r>
      <w:r w:rsidR="009713D0" w:rsidRPr="00215B8A">
        <w:rPr>
          <w:rFonts w:asciiTheme="minorHAnsi" w:hAnsiTheme="minorHAnsi" w:cstheme="minorHAnsi"/>
          <w:b/>
          <w:bCs/>
          <w:spacing w:val="1"/>
        </w:rPr>
        <w:t xml:space="preserve">il cottimo </w:t>
      </w:r>
      <w:r w:rsidRPr="00215B8A">
        <w:rPr>
          <w:rFonts w:asciiTheme="minorHAnsi" w:hAnsiTheme="minorHAnsi" w:cstheme="minorHAnsi"/>
          <w:b/>
          <w:bCs/>
          <w:spacing w:val="1"/>
        </w:rPr>
        <w:t xml:space="preserve">è </w:t>
      </w:r>
      <w:r w:rsidR="009713D0" w:rsidRPr="00215B8A">
        <w:rPr>
          <w:rFonts w:asciiTheme="minorHAnsi" w:hAnsiTheme="minorHAnsi" w:cstheme="minorHAnsi"/>
          <w:b/>
          <w:bCs/>
          <w:spacing w:val="1"/>
        </w:rPr>
        <w:t>l’affidamento della sola lavorazione relativa alla categoria subappaltabile ad impresa subappaltatrice che è in possesso dell’attestazione dei requisiti di qualificazione necessari in relazione all’importo totale dei lavori ad essa affidati e non all’importo del contratto di cottimo, che può risultare inferiore per effetto della eventuale fornitura diretta, in tutto o in parte, di materiali, apparecchiature e mezzi d’opera da parte dell’Appaltatore</w:t>
      </w:r>
      <w:r w:rsidR="009713D0" w:rsidRPr="009713D0">
        <w:rPr>
          <w:rFonts w:asciiTheme="minorHAnsi" w:hAnsiTheme="minorHAnsi" w:cstheme="minorHAnsi"/>
          <w:spacing w:val="1"/>
        </w:rPr>
        <w:t>.</w:t>
      </w:r>
    </w:p>
    <w:p w14:paraId="249B2B8F" w14:textId="77777777" w:rsidR="00215B8A"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L’unica differenza, quindi, tra il subappalto e il cottimo è che</w:t>
      </w:r>
      <w:r w:rsidR="00215B8A">
        <w:rPr>
          <w:rFonts w:asciiTheme="minorHAnsi" w:hAnsiTheme="minorHAnsi" w:cstheme="minorHAnsi"/>
          <w:spacing w:val="1"/>
        </w:rPr>
        <w:t>:</w:t>
      </w:r>
    </w:p>
    <w:p w14:paraId="79D47753" w14:textId="6C30F806" w:rsidR="00215B8A" w:rsidRDefault="009713D0" w:rsidP="00215B8A">
      <w:pPr>
        <w:pStyle w:val="Paragrafoelenco"/>
        <w:numPr>
          <w:ilvl w:val="0"/>
          <w:numId w:val="24"/>
        </w:numPr>
        <w:jc w:val="both"/>
        <w:rPr>
          <w:rFonts w:asciiTheme="minorHAnsi" w:hAnsiTheme="minorHAnsi" w:cstheme="minorHAnsi"/>
          <w:spacing w:val="1"/>
        </w:rPr>
      </w:pPr>
      <w:r w:rsidRPr="00215B8A">
        <w:rPr>
          <w:rFonts w:asciiTheme="minorHAnsi" w:hAnsiTheme="minorHAnsi" w:cstheme="minorHAnsi"/>
          <w:spacing w:val="1"/>
        </w:rPr>
        <w:lastRenderedPageBreak/>
        <w:t xml:space="preserve">nel </w:t>
      </w:r>
      <w:r w:rsidR="00215B8A">
        <w:rPr>
          <w:rFonts w:asciiTheme="minorHAnsi" w:hAnsiTheme="minorHAnsi" w:cstheme="minorHAnsi"/>
          <w:spacing w:val="1"/>
        </w:rPr>
        <w:t>subappalto,</w:t>
      </w:r>
      <w:r w:rsidRPr="00215B8A">
        <w:rPr>
          <w:rFonts w:asciiTheme="minorHAnsi" w:hAnsiTheme="minorHAnsi" w:cstheme="minorHAnsi"/>
          <w:spacing w:val="1"/>
        </w:rPr>
        <w:t xml:space="preserve"> il subappaltatore necessariamente fornisce, oltre alla manodopera, anche tutti i materiali ed i mezzi necessari per realizzare la parte dell’opera oggetto del sub-contratto, </w:t>
      </w:r>
    </w:p>
    <w:p w14:paraId="3751A441" w14:textId="2DA7E030" w:rsidR="009713D0" w:rsidRPr="00215B8A" w:rsidRDefault="00215B8A" w:rsidP="00215B8A">
      <w:pPr>
        <w:pStyle w:val="Paragrafoelenco"/>
        <w:numPr>
          <w:ilvl w:val="0"/>
          <w:numId w:val="24"/>
        </w:numPr>
        <w:jc w:val="both"/>
        <w:rPr>
          <w:rFonts w:asciiTheme="minorHAnsi" w:hAnsiTheme="minorHAnsi" w:cstheme="minorHAnsi"/>
          <w:spacing w:val="1"/>
        </w:rPr>
      </w:pPr>
      <w:r>
        <w:rPr>
          <w:rFonts w:asciiTheme="minorHAnsi" w:hAnsiTheme="minorHAnsi" w:cstheme="minorHAnsi"/>
          <w:spacing w:val="1"/>
        </w:rPr>
        <w:t>nel cottimo,</w:t>
      </w:r>
      <w:r w:rsidR="009713D0" w:rsidRPr="00215B8A">
        <w:rPr>
          <w:rFonts w:asciiTheme="minorHAnsi" w:hAnsiTheme="minorHAnsi" w:cstheme="minorHAnsi"/>
          <w:spacing w:val="1"/>
        </w:rPr>
        <w:t xml:space="preserve"> il cottimista fornisce tutta la manodopera, utilizzando</w:t>
      </w:r>
      <w:r>
        <w:rPr>
          <w:rFonts w:asciiTheme="minorHAnsi" w:hAnsiTheme="minorHAnsi" w:cstheme="minorHAnsi"/>
          <w:spacing w:val="1"/>
        </w:rPr>
        <w:t>,</w:t>
      </w:r>
      <w:r w:rsidR="009713D0" w:rsidRPr="00215B8A">
        <w:rPr>
          <w:rFonts w:asciiTheme="minorHAnsi" w:hAnsiTheme="minorHAnsi" w:cstheme="minorHAnsi"/>
          <w:spacing w:val="1"/>
        </w:rPr>
        <w:t xml:space="preserve"> in tutto o in parte, materiali e/o mezzi forniti dall’Appaltatore.</w:t>
      </w:r>
    </w:p>
    <w:p w14:paraId="521733FE" w14:textId="15B9DEA0" w:rsidR="009713D0" w:rsidRPr="00215B8A" w:rsidRDefault="009713D0" w:rsidP="00BD118C">
      <w:pPr>
        <w:spacing w:before="120"/>
        <w:jc w:val="both"/>
        <w:rPr>
          <w:rFonts w:asciiTheme="minorHAnsi" w:hAnsiTheme="minorHAnsi" w:cstheme="minorHAnsi"/>
          <w:b/>
          <w:bCs/>
          <w:spacing w:val="1"/>
        </w:rPr>
      </w:pPr>
      <w:r w:rsidRPr="00215B8A">
        <w:rPr>
          <w:rFonts w:asciiTheme="minorHAnsi" w:hAnsiTheme="minorHAnsi" w:cstheme="minorHAnsi"/>
          <w:b/>
          <w:bCs/>
          <w:spacing w:val="1"/>
        </w:rPr>
        <w:t xml:space="preserve">Non sussiste alcuna differenza tra il subappaltatore ed il cottimista in </w:t>
      </w:r>
      <w:r w:rsidR="004144AE">
        <w:rPr>
          <w:rFonts w:asciiTheme="minorHAnsi" w:hAnsiTheme="minorHAnsi" w:cstheme="minorHAnsi"/>
          <w:b/>
          <w:bCs/>
          <w:spacing w:val="1"/>
        </w:rPr>
        <w:t>ordine</w:t>
      </w:r>
      <w:r w:rsidRPr="00215B8A">
        <w:rPr>
          <w:rFonts w:asciiTheme="minorHAnsi" w:hAnsiTheme="minorHAnsi" w:cstheme="minorHAnsi"/>
          <w:b/>
          <w:bCs/>
          <w:spacing w:val="1"/>
        </w:rPr>
        <w:t xml:space="preserve"> alla struttura dell’impresa ed alla sua organizzazione, in quanto la stessa norma definisce il cottimista “impresa subappaltatrice” e ad esso richiede il possesso di tutti i requisiti di qualificazione propri del subappaltatore (e dell’Appaltatore).</w:t>
      </w:r>
    </w:p>
    <w:p w14:paraId="5F328411" w14:textId="77777777" w:rsidR="009713D0" w:rsidRPr="009713D0" w:rsidRDefault="009713D0" w:rsidP="004144AE">
      <w:pPr>
        <w:spacing w:before="120"/>
        <w:jc w:val="both"/>
        <w:rPr>
          <w:rFonts w:asciiTheme="minorHAnsi" w:hAnsiTheme="minorHAnsi" w:cstheme="minorHAnsi"/>
          <w:spacing w:val="1"/>
        </w:rPr>
      </w:pPr>
      <w:r w:rsidRPr="009713D0">
        <w:rPr>
          <w:rFonts w:asciiTheme="minorHAnsi" w:hAnsiTheme="minorHAnsi" w:cstheme="minorHAnsi"/>
          <w:spacing w:val="1"/>
        </w:rPr>
        <w:t>In merito alla natura del contratto di cottimo, il fatto che la norma specifichi che il cottimista è “impresa subappaltatrice” e richieda per esso la stessa qualificazione richiesta al subappaltatore per poter realizzare la parte d’opera oggetto del sub-contratto, rende le tradizionali differenze tra cottimista e subappaltatore, legate alla più semplice organizzazione d’impresa del primo rispetto al secondo, ormai completamente superate.</w:t>
      </w:r>
    </w:p>
    <w:p w14:paraId="3001767D" w14:textId="77777777"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La richiesta formulata al cottimista di disporre dei requisiti di qualificazione necessari in relazione all’importo totale di lavori affidati (ovvero al valore della parte d’opera che il cottimista deve realizzare), indipendentemente dal fatto che tutto o parte del materiale e/o mezzi sia fornito dall’Appaltatore, conferma infatti che secondo il legislatore il cottimista, analogamente al subappaltatore, si può effettivamente sostituire con la sua autonoma organizzazione all’organizzazione dell’Appaltatore nell’esecuzione della parte d’opera.</w:t>
      </w:r>
    </w:p>
    <w:p w14:paraId="432B6BFB" w14:textId="77777777"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Entrambi i soggetti assumono nei confronti dell’Appaltatore l’obbligazione di eseguire a proprio rischio e con la propria autonoma organizzazione la parte di lavori oggetto del sub-contratto, per realizzare la quale devono disporre dei medesimi requisiti di qualificazione.</w:t>
      </w:r>
    </w:p>
    <w:p w14:paraId="73DA5C77" w14:textId="02C70CE5" w:rsidR="009713D0" w:rsidRPr="009713D0" w:rsidRDefault="009713D0" w:rsidP="00BD118C">
      <w:pPr>
        <w:spacing w:before="120"/>
        <w:jc w:val="both"/>
        <w:rPr>
          <w:rFonts w:asciiTheme="minorHAnsi" w:hAnsiTheme="minorHAnsi" w:cstheme="minorHAnsi"/>
          <w:spacing w:val="1"/>
        </w:rPr>
      </w:pPr>
      <w:r w:rsidRPr="00BD118C">
        <w:rPr>
          <w:rFonts w:asciiTheme="minorHAnsi" w:hAnsiTheme="minorHAnsi" w:cstheme="minorHAnsi"/>
          <w:b/>
          <w:bCs/>
          <w:spacing w:val="1"/>
        </w:rPr>
        <w:t>Per evitare il fenomeno dell’interposizione illecita di manodopera (che sussiste quando il sub-contraente mette a disposizione dell’Appaltatore una mera prestazione lavorativa), è necessario che il cottimista operi nel rispetto delle condizioni di cui all’art. 29 del D.Lgs. 276/2003.</w:t>
      </w:r>
      <w:r w:rsidRPr="009713D0">
        <w:rPr>
          <w:rFonts w:asciiTheme="minorHAnsi" w:hAnsiTheme="minorHAnsi" w:cstheme="minorHAnsi"/>
          <w:spacing w:val="1"/>
        </w:rPr>
        <w:t xml:space="preserve"> A tal fine, è necessario che la responsabilità dell’utilizzo dei mezzi eventualmente forniti dall’Appaltatore rimanga totalmente in capo al cottimista.</w:t>
      </w:r>
    </w:p>
    <w:p w14:paraId="1B1A2ABB" w14:textId="16863A31"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In coerenza con quanto sopra esposto, come previsto dall’art.3 co</w:t>
      </w:r>
      <w:r w:rsidR="00A2498C">
        <w:rPr>
          <w:rFonts w:asciiTheme="minorHAnsi" w:hAnsiTheme="minorHAnsi" w:cstheme="minorHAnsi"/>
          <w:spacing w:val="1"/>
        </w:rPr>
        <w:t>.</w:t>
      </w:r>
      <w:r w:rsidRPr="009713D0">
        <w:rPr>
          <w:rFonts w:asciiTheme="minorHAnsi" w:hAnsiTheme="minorHAnsi" w:cstheme="minorHAnsi"/>
          <w:spacing w:val="1"/>
        </w:rPr>
        <w:t xml:space="preserve"> 1 lettera </w:t>
      </w:r>
      <w:proofErr w:type="spellStart"/>
      <w:r w:rsidRPr="009713D0">
        <w:rPr>
          <w:rFonts w:asciiTheme="minorHAnsi" w:hAnsiTheme="minorHAnsi" w:cstheme="minorHAnsi"/>
          <w:spacing w:val="1"/>
        </w:rPr>
        <w:t>ggggg-undecies</w:t>
      </w:r>
      <w:proofErr w:type="spellEnd"/>
      <w:r w:rsidRPr="009713D0">
        <w:rPr>
          <w:rFonts w:asciiTheme="minorHAnsi" w:hAnsiTheme="minorHAnsi" w:cstheme="minorHAnsi"/>
          <w:spacing w:val="1"/>
        </w:rPr>
        <w:t xml:space="preserve">) del </w:t>
      </w:r>
      <w:r w:rsidR="00A2498C">
        <w:rPr>
          <w:rFonts w:asciiTheme="minorHAnsi" w:hAnsiTheme="minorHAnsi" w:cstheme="minorHAnsi"/>
          <w:spacing w:val="1"/>
        </w:rPr>
        <w:t>Codice</w:t>
      </w:r>
      <w:r w:rsidRPr="009713D0">
        <w:rPr>
          <w:rFonts w:asciiTheme="minorHAnsi" w:hAnsiTheme="minorHAnsi" w:cstheme="minorHAnsi"/>
          <w:spacing w:val="1"/>
        </w:rPr>
        <w:t xml:space="preserve">, </w:t>
      </w:r>
      <w:r w:rsidRPr="00A2498C">
        <w:rPr>
          <w:rFonts w:asciiTheme="minorHAnsi" w:hAnsiTheme="minorHAnsi" w:cstheme="minorHAnsi"/>
          <w:b/>
          <w:bCs/>
          <w:spacing w:val="1"/>
        </w:rPr>
        <w:t xml:space="preserve">la verifica dei requisiti di qualificazione del cottimista deve essere condotta, da parte della </w:t>
      </w:r>
      <w:r w:rsidR="00A2498C">
        <w:rPr>
          <w:rFonts w:asciiTheme="minorHAnsi" w:hAnsiTheme="minorHAnsi" w:cstheme="minorHAnsi"/>
          <w:b/>
          <w:bCs/>
          <w:spacing w:val="1"/>
        </w:rPr>
        <w:t>SA</w:t>
      </w:r>
      <w:r w:rsidRPr="00A2498C">
        <w:rPr>
          <w:rFonts w:asciiTheme="minorHAnsi" w:hAnsiTheme="minorHAnsi" w:cstheme="minorHAnsi"/>
          <w:b/>
          <w:bCs/>
          <w:spacing w:val="1"/>
        </w:rPr>
        <w:t>, con riferimento al valore complessivo dei lavori affidati a cottimo, ovvero al valore della parte d’opera che deve realizzare il cottimista, risultante dalla somma dell’importo oggetto del contratto di cottimo (valutato con riferimento ai prezzi del contratto di appalto, al lordo quindi dell’eventuale ribasso applicato dal cottimista) e del valore dei materiali, delle apparecchiature e dei mezzi d’opera forniti dall’Appaltatore</w:t>
      </w:r>
      <w:r w:rsidRPr="009713D0">
        <w:rPr>
          <w:rFonts w:asciiTheme="minorHAnsi" w:hAnsiTheme="minorHAnsi" w:cstheme="minorHAnsi"/>
          <w:spacing w:val="1"/>
        </w:rPr>
        <w:t>. Per consentire tale verifica l’Appaltatore, all’atto della presentazione della richiesta di autorizzazione al cottimo, dovrà dichiarare il valore dei mezzi e dei materiali che intende fornire al cottimista.</w:t>
      </w:r>
    </w:p>
    <w:p w14:paraId="55E6182E" w14:textId="77777777" w:rsidR="009713D0" w:rsidRPr="00A2498C" w:rsidRDefault="009713D0" w:rsidP="00A2498C">
      <w:pPr>
        <w:spacing w:before="120"/>
        <w:jc w:val="both"/>
        <w:rPr>
          <w:rFonts w:asciiTheme="minorHAnsi" w:hAnsiTheme="minorHAnsi" w:cstheme="minorHAnsi"/>
          <w:b/>
          <w:bCs/>
          <w:spacing w:val="1"/>
        </w:rPr>
      </w:pPr>
      <w:r w:rsidRPr="00A2498C">
        <w:rPr>
          <w:rFonts w:asciiTheme="minorHAnsi" w:hAnsiTheme="minorHAnsi" w:cstheme="minorHAnsi"/>
          <w:b/>
          <w:bCs/>
          <w:spacing w:val="1"/>
        </w:rPr>
        <w:t>Per le stesse motivazioni è il valore complessivo della parte d’opera che deve realizzare il cottimista, e non l’importo del solo contratto di cottimo, che va ad incidere sulla quota percentuale dei lavori subappaltabile.</w:t>
      </w:r>
    </w:p>
    <w:p w14:paraId="773A8B27" w14:textId="77777777"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Sempre in quest’ottica, il Certificato di Esecuzione Lavori attribuirà al cottimista l’importo complessivo della parte d’opera realizzata, comprensivo, quindi, anche del valore dei materiali, delle apparecchiature e dei mezzi d’opera, forniti dall’Appaltatore.</w:t>
      </w:r>
    </w:p>
    <w:p w14:paraId="1BF94D55" w14:textId="77777777"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lastRenderedPageBreak/>
        <w:t>Il cottimo soggiace alla medesima disciplina autorizzatoria prevista dall’art. 105 del D.Lgs. n.50/2016 s.m.i. per il subappalto e, pertanto, ai fini del rilascio dell’autorizzazione, devono sussistere tutte le condizioni previste dal citato art. 105.</w:t>
      </w:r>
    </w:p>
    <w:p w14:paraId="45D39279" w14:textId="6BB9207D" w:rsid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Analogamente a quanto avviene per il subappalto, sono assoggettati al regime autorizzatorio tutti i cottimi, indipendentemente dalla percentuale della manodopera impiegata o del valore del sub-contratto rispetto a quello del contratto di appalto. Il valore del contratto rileva unicamente ai fini dell’eventuale abbreviazione dei tempi (15 o 30 giorni) connessi agli adempimenti di competenza della Stazione appaltante, così come previsto dal comma 18 dell’art. 105 del D.Lgs. n. 50/2016 </w:t>
      </w:r>
      <w:proofErr w:type="gramStart"/>
      <w:r w:rsidRPr="009713D0">
        <w:rPr>
          <w:rFonts w:asciiTheme="minorHAnsi" w:hAnsiTheme="minorHAnsi" w:cstheme="minorHAnsi"/>
          <w:spacing w:val="1"/>
        </w:rPr>
        <w:t>s.m.i..</w:t>
      </w:r>
      <w:proofErr w:type="gramEnd"/>
      <w:r w:rsidR="008D2656" w:rsidRPr="008D2656">
        <w:rPr>
          <w:rFonts w:asciiTheme="minorHAnsi" w:hAnsiTheme="minorHAnsi" w:cstheme="minorHAnsi"/>
          <w:spacing w:val="1"/>
        </w:rPr>
        <w:t xml:space="preserve"> </w:t>
      </w:r>
    </w:p>
    <w:p w14:paraId="021ADD73" w14:textId="7EC4294D" w:rsidR="009713D0"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4" w:name="_Toc115786823"/>
      <w:r w:rsidRPr="00FD3E9A">
        <w:rPr>
          <w:rFonts w:asciiTheme="minorHAnsi" w:hAnsiTheme="minorHAnsi" w:cstheme="minorHAnsi"/>
          <w:i/>
          <w:iCs/>
        </w:rPr>
        <w:t>LA FORNITURA CON POSA IN OPERA</w:t>
      </w:r>
      <w:bookmarkEnd w:id="4"/>
    </w:p>
    <w:p w14:paraId="44ED7015" w14:textId="31D68599" w:rsidR="009713D0" w:rsidRPr="002978C8" w:rsidRDefault="009713D0" w:rsidP="009713D0">
      <w:pPr>
        <w:jc w:val="both"/>
        <w:rPr>
          <w:rFonts w:asciiTheme="minorHAnsi" w:hAnsiTheme="minorHAnsi" w:cstheme="minorHAnsi"/>
          <w:b/>
          <w:bCs/>
          <w:spacing w:val="1"/>
        </w:rPr>
      </w:pPr>
      <w:r w:rsidRPr="002978C8">
        <w:rPr>
          <w:rFonts w:asciiTheme="minorHAnsi" w:hAnsiTheme="minorHAnsi" w:cstheme="minorHAnsi"/>
          <w:b/>
          <w:bCs/>
          <w:spacing w:val="1"/>
        </w:rPr>
        <w:t>La fornitura con posa in opera è il contratto con il quale il soggetto produttore e/o commerciante di</w:t>
      </w:r>
      <w:r w:rsidR="0088085A" w:rsidRPr="002978C8">
        <w:rPr>
          <w:rFonts w:asciiTheme="minorHAnsi" w:hAnsiTheme="minorHAnsi" w:cstheme="minorHAnsi"/>
          <w:b/>
          <w:bCs/>
          <w:spacing w:val="1"/>
        </w:rPr>
        <w:t xml:space="preserve"> </w:t>
      </w:r>
      <w:r w:rsidRPr="002978C8">
        <w:rPr>
          <w:rFonts w:asciiTheme="minorHAnsi" w:hAnsiTheme="minorHAnsi" w:cstheme="minorHAnsi"/>
          <w:b/>
          <w:bCs/>
          <w:spacing w:val="1"/>
        </w:rPr>
        <w:t>un manufatto o prodotto finito ne realizza anche l’installazione, ovvero la posa in opera.</w:t>
      </w:r>
    </w:p>
    <w:p w14:paraId="63F1AB58" w14:textId="280C8134"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Secondo il Ministero dei Lavori Pubblici, infatti, i contratti di fornitura e posa in opera sono caratterizzati, rispetto all’appalto</w:t>
      </w:r>
      <w:r w:rsidR="0040766E">
        <w:rPr>
          <w:rFonts w:asciiTheme="minorHAnsi" w:hAnsiTheme="minorHAnsi" w:cstheme="minorHAnsi"/>
          <w:spacing w:val="1"/>
        </w:rPr>
        <w:t xml:space="preserve"> (</w:t>
      </w:r>
      <w:r w:rsidRPr="009713D0">
        <w:rPr>
          <w:rFonts w:asciiTheme="minorHAnsi" w:hAnsiTheme="minorHAnsi" w:cstheme="minorHAnsi"/>
          <w:spacing w:val="1"/>
        </w:rPr>
        <w:t>ovvero ai lavori</w:t>
      </w:r>
      <w:r w:rsidR="0040766E">
        <w:rPr>
          <w:rFonts w:asciiTheme="minorHAnsi" w:hAnsiTheme="minorHAnsi" w:cstheme="minorHAnsi"/>
          <w:spacing w:val="1"/>
        </w:rPr>
        <w:t>)</w:t>
      </w:r>
      <w:r w:rsidRPr="009713D0">
        <w:rPr>
          <w:rFonts w:asciiTheme="minorHAnsi" w:hAnsiTheme="minorHAnsi" w:cstheme="minorHAnsi"/>
          <w:spacing w:val="1"/>
        </w:rPr>
        <w:t>, non solo dalla prevalenza del bene fornito sull’attività lavorativa, ma anche dal fatto che ne</w:t>
      </w:r>
      <w:r w:rsidR="00F90869">
        <w:rPr>
          <w:rFonts w:asciiTheme="minorHAnsi" w:hAnsiTheme="minorHAnsi" w:cstheme="minorHAnsi"/>
          <w:spacing w:val="1"/>
        </w:rPr>
        <w:t>i lavori</w:t>
      </w:r>
      <w:r w:rsidR="00F90869" w:rsidRPr="009713D0">
        <w:rPr>
          <w:rFonts w:asciiTheme="minorHAnsi" w:hAnsiTheme="minorHAnsi" w:cstheme="minorHAnsi"/>
          <w:spacing w:val="1"/>
        </w:rPr>
        <w:t xml:space="preserve"> </w:t>
      </w:r>
      <w:r w:rsidRPr="009713D0">
        <w:rPr>
          <w:rFonts w:asciiTheme="minorHAnsi" w:hAnsiTheme="minorHAnsi" w:cstheme="minorHAnsi"/>
          <w:spacing w:val="1"/>
        </w:rPr>
        <w:t>il bene viene in evidenza ed ha interesse per il committente in quanto realizzato per intero dall’</w:t>
      </w:r>
      <w:r w:rsidR="0040766E">
        <w:rPr>
          <w:rFonts w:asciiTheme="minorHAnsi" w:hAnsiTheme="minorHAnsi" w:cstheme="minorHAnsi"/>
          <w:spacing w:val="1"/>
        </w:rPr>
        <w:t>A</w:t>
      </w:r>
      <w:r w:rsidRPr="009713D0">
        <w:rPr>
          <w:rFonts w:asciiTheme="minorHAnsi" w:hAnsiTheme="minorHAnsi" w:cstheme="minorHAnsi"/>
          <w:spacing w:val="1"/>
        </w:rPr>
        <w:t>ppaltatore, mentre nella fornitura il bene rientra nel ciclo produttivo e commerciale del fornitore</w:t>
      </w:r>
      <w:r w:rsidR="002978C8">
        <w:rPr>
          <w:rFonts w:asciiTheme="minorHAnsi" w:hAnsiTheme="minorHAnsi" w:cstheme="minorHAnsi"/>
          <w:spacing w:val="1"/>
        </w:rPr>
        <w:t>,</w:t>
      </w:r>
      <w:r w:rsidRPr="009713D0">
        <w:rPr>
          <w:rFonts w:asciiTheme="minorHAnsi" w:hAnsiTheme="minorHAnsi" w:cstheme="minorHAnsi"/>
          <w:spacing w:val="1"/>
        </w:rPr>
        <w:t xml:space="preserve"> il quale aggiunge alla prestazione tipica del venditore un’attività (la posa in opera), che solo lui è in grado di realizzare o solo lui vuole realizzare. </w:t>
      </w:r>
    </w:p>
    <w:p w14:paraId="49474761" w14:textId="77777777"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La differenza tra la fornitura con posa in opera ed il subappalto non è correlata, pertanto, al valore economico del materiale fornito rispetto al valore complessivo del sub-contratto.</w:t>
      </w:r>
    </w:p>
    <w:p w14:paraId="4E8A2A1B" w14:textId="07F85423" w:rsidR="009713D0" w:rsidRPr="00DB3FCD" w:rsidRDefault="009713D0" w:rsidP="002978C8">
      <w:pPr>
        <w:spacing w:before="120"/>
        <w:jc w:val="both"/>
        <w:rPr>
          <w:rFonts w:asciiTheme="minorHAnsi" w:hAnsiTheme="minorHAnsi" w:cstheme="minorHAnsi"/>
          <w:strike/>
          <w:color w:val="FF0000"/>
          <w:spacing w:val="1"/>
        </w:rPr>
      </w:pPr>
      <w:r w:rsidRPr="00F40F86">
        <w:rPr>
          <w:rFonts w:asciiTheme="minorHAnsi" w:hAnsiTheme="minorHAnsi" w:cstheme="minorHAnsi"/>
          <w:spacing w:val="1"/>
        </w:rPr>
        <w:t xml:space="preserve">Con la Deliberazione 10 aprile 2013 n. 14 </w:t>
      </w:r>
      <w:r w:rsidR="00F40F86" w:rsidRPr="00F40F86">
        <w:rPr>
          <w:rFonts w:asciiTheme="minorHAnsi" w:hAnsiTheme="minorHAnsi" w:cstheme="minorHAnsi"/>
          <w:spacing w:val="1"/>
        </w:rPr>
        <w:t>l</w:t>
      </w:r>
      <w:r w:rsidR="00223817">
        <w:rPr>
          <w:rFonts w:asciiTheme="minorHAnsi" w:hAnsiTheme="minorHAnsi" w:cstheme="minorHAnsi"/>
          <w:spacing w:val="1"/>
        </w:rPr>
        <w:t>’</w:t>
      </w:r>
      <w:r w:rsidRPr="009713D0">
        <w:rPr>
          <w:rFonts w:asciiTheme="minorHAnsi" w:hAnsiTheme="minorHAnsi" w:cstheme="minorHAnsi"/>
          <w:spacing w:val="1"/>
        </w:rPr>
        <w:t>A.V.C.P. ha chiarito che</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nel contratto di fornitura con posa in opera</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l'elemento</w:t>
      </w:r>
      <w:r w:rsidRPr="002978C8">
        <w:rPr>
          <w:rFonts w:asciiTheme="minorHAnsi" w:hAnsiTheme="minorHAnsi" w:cstheme="minorHAnsi"/>
          <w:b/>
          <w:bCs/>
          <w:spacing w:val="1"/>
        </w:rPr>
        <w:t xml:space="preserve"> “posa in opera”</w:t>
      </w:r>
      <w:r w:rsidRPr="00223817">
        <w:rPr>
          <w:rFonts w:asciiTheme="minorHAnsi" w:hAnsiTheme="minorHAnsi" w:cstheme="minorHAnsi"/>
          <w:spacing w:val="1"/>
        </w:rPr>
        <w:t xml:space="preserve">, rispetto alla </w:t>
      </w:r>
      <w:r w:rsidRPr="002978C8">
        <w:rPr>
          <w:rFonts w:asciiTheme="minorHAnsi" w:hAnsiTheme="minorHAnsi" w:cstheme="minorHAnsi"/>
          <w:b/>
          <w:bCs/>
          <w:spacing w:val="1"/>
        </w:rPr>
        <w:t>“fornitura”, riguarda specificamente le prestazioni esecutive necessarie a posare in opera un bene prodotto in serie</w:t>
      </w:r>
      <w:r w:rsidRPr="009713D0">
        <w:rPr>
          <w:rFonts w:asciiTheme="minorHAnsi" w:hAnsiTheme="minorHAnsi" w:cstheme="minorHAnsi"/>
          <w:spacing w:val="1"/>
        </w:rPr>
        <w:t>, nel senso di renderlo idoneo ad essere utilizzato secondo la sua destinazione che possiede già di per sé, cioè indipendentemente dalla sua posa in opera.</w:t>
      </w:r>
      <w:r w:rsidR="00223817">
        <w:rPr>
          <w:rFonts w:asciiTheme="minorHAnsi" w:hAnsiTheme="minorHAnsi" w:cstheme="minorHAnsi"/>
          <w:spacing w:val="1"/>
        </w:rPr>
        <w:t xml:space="preserve"> </w:t>
      </w:r>
      <w:r w:rsidRPr="00223817">
        <w:rPr>
          <w:rFonts w:asciiTheme="minorHAnsi" w:hAnsiTheme="minorHAnsi" w:cstheme="minorHAnsi"/>
          <w:spacing w:val="1"/>
        </w:rPr>
        <w:t>Pertanto, secondo l’Autorità</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quando opere e impianti vanno inseriti in un organismo di ingegneria civile, non è consentito porre rilievo alla loro “fornitura” anche se di valore superiore al 50%</w:t>
      </w:r>
      <w:r w:rsidR="002978C8" w:rsidRPr="00223817">
        <w:rPr>
          <w:rFonts w:asciiTheme="minorHAnsi" w:hAnsiTheme="minorHAnsi" w:cstheme="minorHAnsi"/>
          <w:spacing w:val="1"/>
        </w:rPr>
        <w:t>,</w:t>
      </w:r>
      <w:r w:rsidRPr="00223817">
        <w:rPr>
          <w:rFonts w:asciiTheme="minorHAnsi" w:hAnsiTheme="minorHAnsi" w:cstheme="minorHAnsi"/>
          <w:spacing w:val="1"/>
        </w:rPr>
        <w:t xml:space="preserve"> in quanto in ogni appalto di lavori vi è una componente, talora economicamente prevalente, di forniture, ma l’appalto non muta per questo la propria natura giuridica.</w:t>
      </w:r>
    </w:p>
    <w:p w14:paraId="24E1628C" w14:textId="685D1896" w:rsidR="009713D0" w:rsidRPr="00577F99"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 xml:space="preserve">In sintesi, </w:t>
      </w:r>
      <w:r w:rsidRPr="002978C8">
        <w:rPr>
          <w:rFonts w:asciiTheme="minorHAnsi" w:hAnsiTheme="minorHAnsi" w:cstheme="minorHAnsi"/>
          <w:b/>
          <w:bCs/>
          <w:spacing w:val="1"/>
        </w:rPr>
        <w:t xml:space="preserve">l’elemento discriminante </w:t>
      </w:r>
      <w:r w:rsidRPr="00223817">
        <w:rPr>
          <w:rFonts w:asciiTheme="minorHAnsi" w:hAnsiTheme="minorHAnsi" w:cstheme="minorHAnsi"/>
          <w:spacing w:val="1"/>
        </w:rPr>
        <w:t xml:space="preserve">per stabilire se una prestazione rientri nella fattispecie del lavoro, e quindi del subappalto, piuttosto che della vendita, e quindi della fornitura con posa in opera, va individuato nel fatto che </w:t>
      </w:r>
      <w:r w:rsidRPr="002978C8">
        <w:rPr>
          <w:rFonts w:asciiTheme="minorHAnsi" w:hAnsiTheme="minorHAnsi" w:cstheme="minorHAnsi"/>
          <w:b/>
          <w:bCs/>
          <w:spacing w:val="1"/>
        </w:rPr>
        <w:t>vi sia o meno trasformazione del bene fornito o comunque, una modificazione che ne muta o altera le caratteristiche</w:t>
      </w:r>
      <w:r w:rsidRPr="009713D0">
        <w:rPr>
          <w:rFonts w:asciiTheme="minorHAnsi" w:hAnsiTheme="minorHAnsi" w:cstheme="minorHAnsi"/>
          <w:spacing w:val="1"/>
        </w:rPr>
        <w:t>.</w:t>
      </w:r>
      <w:r w:rsidR="00223817">
        <w:rPr>
          <w:rFonts w:asciiTheme="minorHAnsi" w:hAnsiTheme="minorHAnsi" w:cstheme="minorHAnsi"/>
          <w:spacing w:val="1"/>
        </w:rPr>
        <w:t xml:space="preserve"> </w:t>
      </w:r>
      <w:r w:rsidRPr="00577F99">
        <w:rPr>
          <w:rFonts w:asciiTheme="minorHAnsi" w:hAnsiTheme="minorHAnsi" w:cstheme="minorHAnsi"/>
          <w:spacing w:val="1"/>
        </w:rPr>
        <w:t>La prestazione è quindi inquadrabile come</w:t>
      </w:r>
      <w:r w:rsidRPr="002978C8">
        <w:rPr>
          <w:rFonts w:asciiTheme="minorHAnsi" w:hAnsiTheme="minorHAnsi" w:cstheme="minorHAnsi"/>
          <w:b/>
          <w:bCs/>
          <w:spacing w:val="1"/>
        </w:rPr>
        <w:t xml:space="preserve"> fornitura con posa in opera quando la posa in opera risulta attività sostanzialmente accessoria del bene fornito, senza che lo stesso si trasformi in una cosa diversa</w:t>
      </w:r>
      <w:r w:rsidRPr="009713D0">
        <w:rPr>
          <w:rFonts w:asciiTheme="minorHAnsi" w:hAnsiTheme="minorHAnsi" w:cstheme="minorHAnsi"/>
          <w:spacing w:val="1"/>
        </w:rPr>
        <w:t xml:space="preserve">. </w:t>
      </w:r>
      <w:r w:rsidRPr="00577F99">
        <w:rPr>
          <w:rFonts w:asciiTheme="minorHAnsi" w:hAnsiTheme="minorHAnsi" w:cstheme="minorHAnsi"/>
          <w:spacing w:val="1"/>
        </w:rPr>
        <w:t>La prestazione è invece inquadrabile come lavoro, e quindi subappalto, quando il bene fornito viene trasformato in qualcosa di diverso o vengono apportate ad esso modificazioni tali da mutarne la destinazione d’uso.</w:t>
      </w:r>
    </w:p>
    <w:p w14:paraId="268BA467" w14:textId="79D03BB5"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Si ricorda che l’Appaltatore non può frazionare una prestazione di fornitura con posa in opera al solo scopo di restare al di sotto dei limiti previsti co</w:t>
      </w:r>
      <w:r w:rsidR="00223817">
        <w:rPr>
          <w:rFonts w:asciiTheme="minorHAnsi" w:hAnsiTheme="minorHAnsi" w:cstheme="minorHAnsi"/>
          <w:spacing w:val="1"/>
        </w:rPr>
        <w:t>.</w:t>
      </w:r>
      <w:r w:rsidRPr="009713D0">
        <w:rPr>
          <w:rFonts w:asciiTheme="minorHAnsi" w:hAnsiTheme="minorHAnsi" w:cstheme="minorHAnsi"/>
          <w:spacing w:val="1"/>
        </w:rPr>
        <w:t xml:space="preserve"> 2 dell’art. 105 del </w:t>
      </w:r>
      <w:r w:rsidR="00223817">
        <w:rPr>
          <w:rFonts w:asciiTheme="minorHAnsi" w:hAnsiTheme="minorHAnsi" w:cstheme="minorHAnsi"/>
          <w:spacing w:val="1"/>
        </w:rPr>
        <w:t>Codice</w:t>
      </w:r>
      <w:r w:rsidRPr="009713D0">
        <w:rPr>
          <w:rFonts w:asciiTheme="minorHAnsi" w:hAnsiTheme="minorHAnsi" w:cstheme="minorHAnsi"/>
          <w:spacing w:val="1"/>
        </w:rPr>
        <w:t xml:space="preserve"> ed eludere, quindi, gli obblighi normativi correlati ai “contratti similari”. Tale frazionamento, infatti, è accettabile unicamente se giustificato da fatti oggettivamente verificabili</w:t>
      </w:r>
      <w:r w:rsidR="00223817">
        <w:rPr>
          <w:rFonts w:asciiTheme="minorHAnsi" w:hAnsiTheme="minorHAnsi" w:cstheme="minorHAnsi"/>
          <w:spacing w:val="1"/>
        </w:rPr>
        <w:t xml:space="preserve"> quali, ad </w:t>
      </w:r>
      <w:r w:rsidRPr="009713D0">
        <w:rPr>
          <w:rFonts w:asciiTheme="minorHAnsi" w:hAnsiTheme="minorHAnsi" w:cstheme="minorHAnsi"/>
          <w:spacing w:val="1"/>
        </w:rPr>
        <w:t xml:space="preserve">esempio, la necessità di eseguire la relativa posa in opera in fasi temporali nettamente distinte – come da previsioni del cronoprogramma allegato al contratto – o l’intervenuta approvazione di una perizia di variante che </w:t>
      </w:r>
      <w:r w:rsidRPr="009713D0">
        <w:rPr>
          <w:rFonts w:asciiTheme="minorHAnsi" w:hAnsiTheme="minorHAnsi" w:cstheme="minorHAnsi"/>
          <w:spacing w:val="1"/>
        </w:rPr>
        <w:lastRenderedPageBreak/>
        <w:t xml:space="preserve">reintroduca, in un momento diverso e non prevedibile all’atto della consegna dei lavori, le condizioni per l’ulteriore ricorso </w:t>
      </w:r>
      <w:proofErr w:type="gramStart"/>
      <w:r w:rsidRPr="009713D0">
        <w:rPr>
          <w:rFonts w:asciiTheme="minorHAnsi" w:hAnsiTheme="minorHAnsi" w:cstheme="minorHAnsi"/>
          <w:spacing w:val="1"/>
        </w:rPr>
        <w:t>ad</w:t>
      </w:r>
      <w:proofErr w:type="gramEnd"/>
      <w:r w:rsidRPr="009713D0">
        <w:rPr>
          <w:rFonts w:asciiTheme="minorHAnsi" w:hAnsiTheme="minorHAnsi" w:cstheme="minorHAnsi"/>
          <w:spacing w:val="1"/>
        </w:rPr>
        <w:t xml:space="preserve"> medesimo fornitore.</w:t>
      </w:r>
    </w:p>
    <w:p w14:paraId="562EC308" w14:textId="490D9C54"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AF70B2">
        <w:rPr>
          <w:rFonts w:asciiTheme="minorHAnsi" w:hAnsiTheme="minorHAnsi" w:cstheme="minorHAnsi"/>
          <w:spacing w:val="1"/>
        </w:rPr>
        <w:t>il DL</w:t>
      </w:r>
      <w:r w:rsidRPr="009713D0">
        <w:rPr>
          <w:rFonts w:asciiTheme="minorHAnsi" w:hAnsiTheme="minorHAnsi" w:cstheme="minorHAnsi"/>
          <w:spacing w:val="1"/>
        </w:rPr>
        <w:t xml:space="preserve"> verific</w:t>
      </w:r>
      <w:r w:rsidR="00AF70B2">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di fornitura e posa in opera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w:t>
      </w:r>
      <w:r w:rsidR="00AF70B2">
        <w:rPr>
          <w:rFonts w:asciiTheme="minorHAnsi" w:hAnsiTheme="minorHAnsi" w:cstheme="minorHAnsi"/>
          <w:spacing w:val="1"/>
        </w:rPr>
        <w:t>SA</w:t>
      </w:r>
      <w:r w:rsidRPr="009713D0">
        <w:rPr>
          <w:rFonts w:asciiTheme="minorHAnsi" w:hAnsiTheme="minorHAnsi" w:cstheme="minorHAnsi"/>
          <w:spacing w:val="1"/>
        </w:rPr>
        <w:t xml:space="preserve"> sui sub-contratti.</w:t>
      </w:r>
    </w:p>
    <w:p w14:paraId="33F339F7" w14:textId="012D03C4" w:rsidR="009713D0" w:rsidRPr="00374160"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5" w:name="_Toc115786824"/>
      <w:r w:rsidRPr="00374160">
        <w:rPr>
          <w:rFonts w:asciiTheme="minorHAnsi" w:hAnsiTheme="minorHAnsi" w:cstheme="minorHAnsi"/>
          <w:i/>
          <w:iCs/>
        </w:rPr>
        <w:t>IL NOLO A CALDO</w:t>
      </w:r>
      <w:r w:rsidR="000A42FE">
        <w:rPr>
          <w:rFonts w:asciiTheme="minorHAnsi" w:hAnsiTheme="minorHAnsi" w:cstheme="minorHAnsi"/>
          <w:i/>
          <w:iCs/>
        </w:rPr>
        <w:t xml:space="preserve"> E A FREDDO</w:t>
      </w:r>
      <w:bookmarkEnd w:id="5"/>
      <w:r w:rsidR="006E3C09">
        <w:rPr>
          <w:rFonts w:asciiTheme="minorHAnsi" w:hAnsiTheme="minorHAnsi" w:cstheme="minorHAnsi"/>
          <w:i/>
          <w:iCs/>
        </w:rPr>
        <w:t xml:space="preserve"> </w:t>
      </w:r>
    </w:p>
    <w:p w14:paraId="596E351D" w14:textId="1244411E" w:rsidR="000A42FE" w:rsidRDefault="000A42FE" w:rsidP="009713D0">
      <w:pPr>
        <w:jc w:val="both"/>
        <w:rPr>
          <w:rFonts w:asciiTheme="minorHAnsi" w:hAnsiTheme="minorHAnsi" w:cstheme="minorHAnsi"/>
          <w:spacing w:val="1"/>
        </w:rPr>
      </w:pPr>
      <w:r w:rsidRPr="000A42FE">
        <w:rPr>
          <w:rFonts w:asciiTheme="minorHAnsi" w:hAnsiTheme="minorHAnsi" w:cstheme="minorHAnsi"/>
          <w:spacing w:val="1"/>
        </w:rPr>
        <w:t>Una figura peculiare</w:t>
      </w:r>
      <w:r>
        <w:rPr>
          <w:rFonts w:asciiTheme="minorHAnsi" w:hAnsiTheme="minorHAnsi" w:cstheme="minorHAnsi"/>
          <w:spacing w:val="1"/>
        </w:rPr>
        <w:t xml:space="preserve"> di subcontratto è il contratto di noleggio, che consente di utilizzare attrezzature in modo saltuario e di disporre di mezzi rispondenti alle più recenti proposte tecnologiche ed alle normative ambientali.</w:t>
      </w:r>
    </w:p>
    <w:p w14:paraId="5F82CD0D" w14:textId="6C37E4A7" w:rsidR="000A42FE" w:rsidRDefault="000A42FE" w:rsidP="000A42FE">
      <w:pPr>
        <w:spacing w:before="120"/>
        <w:jc w:val="both"/>
        <w:rPr>
          <w:rFonts w:asciiTheme="minorHAnsi" w:hAnsiTheme="minorHAnsi" w:cstheme="minorHAnsi"/>
          <w:spacing w:val="1"/>
        </w:rPr>
      </w:pPr>
      <w:r>
        <w:rPr>
          <w:rFonts w:asciiTheme="minorHAnsi" w:hAnsiTheme="minorHAnsi" w:cstheme="minorHAnsi"/>
          <w:spacing w:val="1"/>
        </w:rPr>
        <w:t>Nel nostro ordinamento il noleggio non costituisce un contratto tipico; tale figura contrattuale rientra, quindi, nell’alveo dei contratti di locazione di cui agli artt. 1571 e ss. del Codice civile.</w:t>
      </w:r>
    </w:p>
    <w:p w14:paraId="589A03FB" w14:textId="04549EBB" w:rsidR="006E3C09" w:rsidRDefault="000A42FE" w:rsidP="000A42FE">
      <w:pPr>
        <w:spacing w:before="120"/>
        <w:jc w:val="both"/>
        <w:rPr>
          <w:rFonts w:asciiTheme="minorHAnsi" w:hAnsiTheme="minorHAnsi" w:cstheme="minorHAnsi"/>
          <w:spacing w:val="1"/>
        </w:rPr>
      </w:pPr>
      <w:r>
        <w:rPr>
          <w:rFonts w:asciiTheme="minorHAnsi" w:hAnsiTheme="minorHAnsi" w:cstheme="minorHAnsi"/>
          <w:spacing w:val="1"/>
        </w:rPr>
        <w:t xml:space="preserve">Sul piano pratico, inoltre, sussiste un’importante distinzione tra noli </w:t>
      </w:r>
      <w:r w:rsidR="006E3C09">
        <w:rPr>
          <w:rFonts w:asciiTheme="minorHAnsi" w:hAnsiTheme="minorHAnsi" w:cstheme="minorHAnsi"/>
          <w:spacing w:val="1"/>
        </w:rPr>
        <w:t>“</w:t>
      </w:r>
      <w:r>
        <w:rPr>
          <w:rFonts w:asciiTheme="minorHAnsi" w:hAnsiTheme="minorHAnsi" w:cstheme="minorHAnsi"/>
          <w:spacing w:val="1"/>
        </w:rPr>
        <w:t>a caldo</w:t>
      </w:r>
      <w:r w:rsidR="006E3C09">
        <w:rPr>
          <w:rFonts w:asciiTheme="minorHAnsi" w:hAnsiTheme="minorHAnsi" w:cstheme="minorHAnsi"/>
          <w:spacing w:val="1"/>
        </w:rPr>
        <w:t>”</w:t>
      </w:r>
      <w:r>
        <w:rPr>
          <w:rFonts w:asciiTheme="minorHAnsi" w:hAnsiTheme="minorHAnsi" w:cstheme="minorHAnsi"/>
          <w:spacing w:val="1"/>
        </w:rPr>
        <w:t xml:space="preserve"> e </w:t>
      </w:r>
      <w:r w:rsidR="006E3C09">
        <w:rPr>
          <w:rFonts w:asciiTheme="minorHAnsi" w:hAnsiTheme="minorHAnsi" w:cstheme="minorHAnsi"/>
          <w:spacing w:val="1"/>
        </w:rPr>
        <w:t>“</w:t>
      </w:r>
      <w:r>
        <w:rPr>
          <w:rFonts w:asciiTheme="minorHAnsi" w:hAnsiTheme="minorHAnsi" w:cstheme="minorHAnsi"/>
          <w:spacing w:val="1"/>
        </w:rPr>
        <w:t>a freddo</w:t>
      </w:r>
      <w:r w:rsidR="006E3C09">
        <w:rPr>
          <w:rFonts w:asciiTheme="minorHAnsi" w:hAnsiTheme="minorHAnsi" w:cstheme="minorHAnsi"/>
          <w:spacing w:val="1"/>
        </w:rPr>
        <w:t>”</w:t>
      </w:r>
      <w:r>
        <w:rPr>
          <w:rFonts w:asciiTheme="minorHAnsi" w:hAnsiTheme="minorHAnsi" w:cstheme="minorHAnsi"/>
          <w:spacing w:val="1"/>
        </w:rPr>
        <w:t>, basata sul fatto che, nel secondo caso,</w:t>
      </w:r>
      <w:r w:rsidR="006E3C09">
        <w:rPr>
          <w:rFonts w:asciiTheme="minorHAnsi" w:hAnsiTheme="minorHAnsi" w:cstheme="minorHAnsi"/>
          <w:spacing w:val="1"/>
        </w:rPr>
        <w:t xml:space="preserve"> accanto al macchinario, vi è la messa a disposizione di un operatore competente nell’utilizzo dell’attrezzatura locata, che </w:t>
      </w:r>
      <w:r w:rsidR="006E3C09" w:rsidRPr="00374160">
        <w:rPr>
          <w:rFonts w:asciiTheme="minorHAnsi" w:hAnsiTheme="minorHAnsi" w:cstheme="minorHAnsi"/>
          <w:spacing w:val="1"/>
        </w:rPr>
        <w:t>si presenta con carattere di accessorietà rispetto alla prestazione principale costituita dalla messa a disposizione del bene</w:t>
      </w:r>
      <w:r w:rsidR="006E3C09">
        <w:rPr>
          <w:rFonts w:asciiTheme="minorHAnsi" w:hAnsiTheme="minorHAnsi" w:cstheme="minorHAnsi"/>
          <w:spacing w:val="1"/>
        </w:rPr>
        <w:t>.</w:t>
      </w:r>
      <w:r w:rsidR="00854396">
        <w:rPr>
          <w:rFonts w:asciiTheme="minorHAnsi" w:hAnsiTheme="minorHAnsi" w:cstheme="minorHAnsi"/>
          <w:spacing w:val="1"/>
        </w:rPr>
        <w:t xml:space="preserve"> </w:t>
      </w:r>
      <w:r w:rsidR="006E3C09">
        <w:rPr>
          <w:rFonts w:asciiTheme="minorHAnsi" w:hAnsiTheme="minorHAnsi" w:cstheme="minorHAnsi"/>
          <w:spacing w:val="1"/>
        </w:rPr>
        <w:t>La differenza tra i due contratti è particolarmente rilevante, in quanto solo il nodo a caldo è sottoposto alla disciplina dei cd. “contratti similari”</w:t>
      </w:r>
      <w:r w:rsidR="00854396">
        <w:rPr>
          <w:rFonts w:asciiTheme="minorHAnsi" w:hAnsiTheme="minorHAnsi" w:cstheme="minorHAnsi"/>
          <w:spacing w:val="1"/>
        </w:rPr>
        <w:t xml:space="preserve"> e quindi del subappalto</w:t>
      </w:r>
      <w:r w:rsidR="006E3C09">
        <w:rPr>
          <w:rFonts w:asciiTheme="minorHAnsi" w:hAnsiTheme="minorHAnsi" w:cstheme="minorHAnsi"/>
          <w:spacing w:val="1"/>
        </w:rPr>
        <w:t>, laddove ne ricorrano le condizioni.</w:t>
      </w:r>
    </w:p>
    <w:p w14:paraId="677B78F3" w14:textId="658EA993" w:rsidR="00BF577B"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Il contratto di nolo a caldo costituisce esplicazione dell’autonomia contrattuale dell’Appaltatore, al fine di acquisire la disponibilità di un macchinario, del quale sia sprovvisto, senza però deferire il suo utilizzo all’organizzazione di una impresa estranea, come avviene invece in caso di subappalto. </w:t>
      </w:r>
    </w:p>
    <w:p w14:paraId="33C04E38" w14:textId="77777777" w:rsidR="00854396" w:rsidRPr="009713D0" w:rsidRDefault="00854396" w:rsidP="00854396">
      <w:pPr>
        <w:spacing w:before="120"/>
        <w:jc w:val="both"/>
        <w:rPr>
          <w:rFonts w:asciiTheme="minorHAnsi" w:hAnsiTheme="minorHAnsi" w:cstheme="minorHAnsi"/>
          <w:spacing w:val="1"/>
        </w:rPr>
      </w:pPr>
      <w:r w:rsidRPr="00054DCE">
        <w:rPr>
          <w:rFonts w:asciiTheme="minorHAnsi" w:hAnsiTheme="minorHAnsi" w:cstheme="minorHAnsi"/>
          <w:spacing w:val="1"/>
        </w:rPr>
        <w:t>Pertanto,</w:t>
      </w:r>
      <w:r w:rsidRPr="00BF577B">
        <w:rPr>
          <w:rFonts w:asciiTheme="minorHAnsi" w:hAnsiTheme="minorHAnsi" w:cstheme="minorHAnsi"/>
          <w:spacing w:val="1"/>
        </w:rPr>
        <w:t xml:space="preserve"> la differenza tra il nolo a caldo ed il subappalto va identificata nel fatto che</w:t>
      </w:r>
      <w:r w:rsidRPr="00054DCE">
        <w:rPr>
          <w:rFonts w:asciiTheme="minorHAnsi" w:hAnsiTheme="minorHAnsi" w:cstheme="minorHAnsi"/>
          <w:b/>
          <w:bCs/>
          <w:spacing w:val="1"/>
        </w:rPr>
        <w:t xml:space="preserve"> nel nolo a caldo l’operatore specializzato, con il relativo mezzo, pur concorrendo all’obbligazione dell’Appaltatore, non si sostituisce all’Appaltatore stesso nell’esecuzione dell’opera, ma agisce esclusivamente sotto il suo controllo, rientrando quindi tra i mezzi che l’Appaltatore organizza e gestisce a proprio rischio per realizzare l’opera</w:t>
      </w:r>
      <w:r w:rsidRPr="009713D0">
        <w:rPr>
          <w:rFonts w:asciiTheme="minorHAnsi" w:hAnsiTheme="minorHAnsi" w:cstheme="minorHAnsi"/>
          <w:spacing w:val="1"/>
        </w:rPr>
        <w:t xml:space="preserve"> (art. 1655 del </w:t>
      </w:r>
      <w:proofErr w:type="gramStart"/>
      <w:r w:rsidRPr="009713D0">
        <w:rPr>
          <w:rFonts w:asciiTheme="minorHAnsi" w:hAnsiTheme="minorHAnsi" w:cstheme="minorHAnsi"/>
          <w:spacing w:val="1"/>
        </w:rPr>
        <w:t>Codice Civile</w:t>
      </w:r>
      <w:proofErr w:type="gramEnd"/>
      <w:r w:rsidRPr="009713D0">
        <w:rPr>
          <w:rFonts w:asciiTheme="minorHAnsi" w:hAnsiTheme="minorHAnsi" w:cstheme="minorHAnsi"/>
          <w:spacing w:val="1"/>
        </w:rPr>
        <w:t>).</w:t>
      </w:r>
    </w:p>
    <w:p w14:paraId="227BF0A5" w14:textId="666FBB90" w:rsidR="00054DCE"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Non è un caso che la differenza tra subappalto e nolo a caldo sia nota anche alla giurisprudenza civile, in sede di applicazione dell’art. 2049 del Codice Civile, ai fini della individuazione del soggetto responsabile ai sensi di tale articolo, e che viene coerentemente individuato non nel locatore (che è il datore di lavoro dell’operatore del mezzo), bensì nell’Appaltatore, “in quanto l’addetto agisce come preposto di quest’ultimo, essendo stato temporaneamente assoggettato ai suoi poteri direttivi e di controllo”. </w:t>
      </w:r>
    </w:p>
    <w:p w14:paraId="6A9B54CB" w14:textId="6448B26C" w:rsidR="009713D0"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7A3511">
        <w:rPr>
          <w:rFonts w:asciiTheme="minorHAnsi" w:hAnsiTheme="minorHAnsi" w:cstheme="minorHAnsi"/>
          <w:spacing w:val="1"/>
        </w:rPr>
        <w:t>il DL</w:t>
      </w:r>
      <w:r w:rsidR="007A3511" w:rsidRPr="009713D0">
        <w:rPr>
          <w:rFonts w:asciiTheme="minorHAnsi" w:hAnsiTheme="minorHAnsi" w:cstheme="minorHAnsi"/>
          <w:spacing w:val="1"/>
        </w:rPr>
        <w:t xml:space="preserve"> verific</w:t>
      </w:r>
      <w:r w:rsidR="007A3511">
        <w:rPr>
          <w:rFonts w:asciiTheme="minorHAnsi" w:hAnsiTheme="minorHAnsi" w:cstheme="minorHAnsi"/>
          <w:spacing w:val="1"/>
        </w:rPr>
        <w:t>herà</w:t>
      </w:r>
      <w:r w:rsidR="007A3511" w:rsidRPr="009713D0">
        <w:rPr>
          <w:rFonts w:asciiTheme="minorHAnsi" w:hAnsiTheme="minorHAnsi" w:cstheme="minorHAnsi"/>
          <w:spacing w:val="1"/>
        </w:rPr>
        <w:t xml:space="preserve"> </w:t>
      </w:r>
      <w:r w:rsidRPr="009713D0">
        <w:rPr>
          <w:rFonts w:asciiTheme="minorHAnsi" w:hAnsiTheme="minorHAnsi" w:cstheme="minorHAnsi"/>
          <w:spacing w:val="1"/>
        </w:rPr>
        <w:t>in fase esecutiva l’effettiva sussistenza delle condizioni per poter considerare le prestazioni oggetto del sub-contratto un nolo a caldo,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53F1C714" w14:textId="7D6F2F0A" w:rsidR="00631797" w:rsidRDefault="00631797" w:rsidP="00054DCE">
      <w:pPr>
        <w:spacing w:before="120"/>
        <w:jc w:val="both"/>
        <w:rPr>
          <w:rFonts w:asciiTheme="minorHAnsi" w:hAnsiTheme="minorHAnsi" w:cstheme="minorHAnsi"/>
          <w:spacing w:val="1"/>
        </w:rPr>
      </w:pPr>
    </w:p>
    <w:p w14:paraId="2D6C9E9A" w14:textId="3B0D391C" w:rsidR="00631797" w:rsidRDefault="00631797" w:rsidP="00054DCE">
      <w:pPr>
        <w:spacing w:before="120"/>
        <w:jc w:val="both"/>
        <w:rPr>
          <w:rFonts w:asciiTheme="minorHAnsi" w:hAnsiTheme="minorHAnsi" w:cstheme="minorHAnsi"/>
          <w:spacing w:val="1"/>
        </w:rPr>
      </w:pPr>
    </w:p>
    <w:p w14:paraId="0554C5BC" w14:textId="77777777" w:rsidR="00631797" w:rsidRDefault="00631797" w:rsidP="00054DCE">
      <w:pPr>
        <w:spacing w:before="120"/>
        <w:jc w:val="both"/>
        <w:rPr>
          <w:rFonts w:asciiTheme="minorHAnsi" w:hAnsiTheme="minorHAnsi" w:cstheme="minorHAnsi"/>
          <w:spacing w:val="1"/>
        </w:rPr>
      </w:pPr>
    </w:p>
    <w:p w14:paraId="0FCDC69A" w14:textId="77777777" w:rsidR="00631797" w:rsidRDefault="008D4E12" w:rsidP="008D4E1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lastRenderedPageBreak/>
        <w:t>N</w:t>
      </w:r>
      <w:r w:rsidR="00631797">
        <w:rPr>
          <w:rFonts w:asciiTheme="minorHAnsi" w:hAnsiTheme="minorHAnsi" w:cstheme="minorHAnsi"/>
          <w:i/>
          <w:iCs/>
          <w:spacing w:val="1"/>
        </w:rPr>
        <w:t>OTA BENE</w:t>
      </w:r>
      <w:r w:rsidRPr="00143364">
        <w:rPr>
          <w:rFonts w:asciiTheme="minorHAnsi" w:hAnsiTheme="minorHAnsi" w:cstheme="minorHAnsi"/>
          <w:i/>
          <w:iCs/>
          <w:spacing w:val="1"/>
        </w:rPr>
        <w:t xml:space="preserve">: </w:t>
      </w:r>
    </w:p>
    <w:p w14:paraId="63A949B3" w14:textId="3FD60014" w:rsidR="008D4E12" w:rsidRPr="008D4E12" w:rsidRDefault="008D4E12" w:rsidP="008D4E1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t>preme segnalare che, ai sensi dei co. 52 e 53 dell’art. 1 della L. 190/2012, tra le attività definite come maggiormente esposte a rischio di infiltrazione mafiosa rientra</w:t>
      </w:r>
      <w:r>
        <w:rPr>
          <w:rFonts w:asciiTheme="minorHAnsi" w:hAnsiTheme="minorHAnsi" w:cstheme="minorHAnsi"/>
          <w:i/>
          <w:iCs/>
          <w:spacing w:val="1"/>
        </w:rPr>
        <w:t xml:space="preserve">no </w:t>
      </w:r>
      <w:r w:rsidRPr="008D4E12">
        <w:rPr>
          <w:rFonts w:asciiTheme="minorHAnsi" w:hAnsiTheme="minorHAnsi" w:cstheme="minorHAnsi"/>
          <w:i/>
          <w:iCs/>
          <w:spacing w:val="1"/>
        </w:rPr>
        <w:t>i noli a caldo</w:t>
      </w:r>
      <w:r w:rsidR="00854396">
        <w:rPr>
          <w:rFonts w:asciiTheme="minorHAnsi" w:hAnsiTheme="minorHAnsi" w:cstheme="minorHAnsi"/>
          <w:i/>
          <w:iCs/>
          <w:spacing w:val="1"/>
        </w:rPr>
        <w:t xml:space="preserve"> e i noli a freddo di macchinari</w:t>
      </w:r>
      <w:r>
        <w:rPr>
          <w:rFonts w:asciiTheme="minorHAnsi" w:hAnsiTheme="minorHAnsi" w:cstheme="minorHAnsi"/>
          <w:i/>
          <w:iCs/>
          <w:spacing w:val="1"/>
        </w:rPr>
        <w:t>.</w:t>
      </w:r>
    </w:p>
    <w:p w14:paraId="59ECC91A" w14:textId="77777777" w:rsidR="008D4E12" w:rsidRPr="00143364" w:rsidRDefault="008D4E12" w:rsidP="008D4E12">
      <w:pPr>
        <w:pBdr>
          <w:top w:val="single" w:sz="4" w:space="1" w:color="auto"/>
          <w:left w:val="single" w:sz="4" w:space="4" w:color="auto"/>
          <w:bottom w:val="single" w:sz="4" w:space="1" w:color="auto"/>
          <w:right w:val="single" w:sz="4" w:space="4" w:color="auto"/>
        </w:pBdr>
        <w:jc w:val="both"/>
        <w:rPr>
          <w:rFonts w:asciiTheme="minorHAnsi" w:hAnsiTheme="minorHAnsi" w:cstheme="minorHAnsi"/>
          <w:i/>
          <w:iCs/>
          <w:spacing w:val="1"/>
        </w:rPr>
      </w:pPr>
      <w:r w:rsidRPr="00143364">
        <w:rPr>
          <w:rFonts w:asciiTheme="minorHAnsi" w:hAnsiTheme="minorHAnsi" w:cstheme="minorHAnsi"/>
          <w:i/>
          <w:iCs/>
          <w:spacing w:val="1"/>
        </w:rPr>
        <w:t xml:space="preserve">Pertanto, per dette attività vige l’obbligo, da parte del sub-contraente, dell’iscrizione alla c.d. white list.  </w:t>
      </w:r>
    </w:p>
    <w:p w14:paraId="1BE047D1" w14:textId="1E7B4F43" w:rsidR="00AB416C" w:rsidRPr="00FD3E9A" w:rsidRDefault="00AB416C" w:rsidP="00AB416C">
      <w:pPr>
        <w:pStyle w:val="Titolo2"/>
        <w:numPr>
          <w:ilvl w:val="0"/>
          <w:numId w:val="14"/>
        </w:numPr>
        <w:spacing w:before="120" w:after="120"/>
        <w:ind w:left="0" w:firstLine="0"/>
        <w:jc w:val="both"/>
        <w:rPr>
          <w:rFonts w:asciiTheme="minorHAnsi" w:hAnsiTheme="minorHAnsi" w:cstheme="minorHAnsi"/>
          <w:i/>
          <w:iCs/>
        </w:rPr>
      </w:pPr>
      <w:bookmarkStart w:id="6" w:name="_Toc115786825"/>
      <w:r w:rsidRPr="00FD3E9A">
        <w:rPr>
          <w:rFonts w:asciiTheme="minorHAnsi" w:hAnsiTheme="minorHAnsi" w:cstheme="minorHAnsi"/>
          <w:i/>
          <w:iCs/>
        </w:rPr>
        <w:t xml:space="preserve">I </w:t>
      </w:r>
      <w:r>
        <w:rPr>
          <w:rFonts w:asciiTheme="minorHAnsi" w:hAnsiTheme="minorHAnsi" w:cstheme="minorHAnsi"/>
          <w:i/>
          <w:iCs/>
        </w:rPr>
        <w:t>“</w:t>
      </w:r>
      <w:r w:rsidRPr="00FD3E9A">
        <w:rPr>
          <w:rFonts w:asciiTheme="minorHAnsi" w:hAnsiTheme="minorHAnsi" w:cstheme="minorHAnsi"/>
          <w:i/>
          <w:iCs/>
        </w:rPr>
        <w:t>CONTRATTI SIMILARI</w:t>
      </w:r>
      <w:r>
        <w:rPr>
          <w:rFonts w:asciiTheme="minorHAnsi" w:hAnsiTheme="minorHAnsi" w:cstheme="minorHAnsi"/>
          <w:i/>
          <w:iCs/>
        </w:rPr>
        <w:t>”</w:t>
      </w:r>
      <w:bookmarkEnd w:id="6"/>
      <w:r>
        <w:rPr>
          <w:rFonts w:asciiTheme="minorHAnsi" w:hAnsiTheme="minorHAnsi" w:cstheme="minorHAnsi"/>
          <w:i/>
          <w:iCs/>
        </w:rPr>
        <w:t xml:space="preserve"> </w:t>
      </w:r>
    </w:p>
    <w:p w14:paraId="062FDBB8" w14:textId="7B275BAC" w:rsidR="00AB416C" w:rsidRPr="009713D0" w:rsidRDefault="00AB416C" w:rsidP="00AB416C">
      <w:pPr>
        <w:jc w:val="both"/>
        <w:rPr>
          <w:rFonts w:asciiTheme="minorHAnsi" w:hAnsiTheme="minorHAnsi" w:cstheme="minorHAnsi"/>
          <w:spacing w:val="1"/>
        </w:rPr>
      </w:pPr>
      <w:r w:rsidRPr="009713D0">
        <w:rPr>
          <w:rFonts w:asciiTheme="minorHAnsi" w:hAnsiTheme="minorHAnsi" w:cstheme="minorHAnsi"/>
          <w:spacing w:val="1"/>
        </w:rPr>
        <w:t>Ai sensi del co</w:t>
      </w:r>
      <w:r>
        <w:rPr>
          <w:rFonts w:asciiTheme="minorHAnsi" w:hAnsiTheme="minorHAnsi" w:cstheme="minorHAnsi"/>
          <w:spacing w:val="1"/>
        </w:rPr>
        <w:t xml:space="preserve">. </w:t>
      </w:r>
      <w:r w:rsidRPr="009713D0">
        <w:rPr>
          <w:rFonts w:asciiTheme="minorHAnsi" w:hAnsiTheme="minorHAnsi" w:cstheme="minorHAnsi"/>
          <w:spacing w:val="1"/>
        </w:rPr>
        <w:t xml:space="preserve">2 dell’art. 105 del </w:t>
      </w:r>
      <w:r>
        <w:rPr>
          <w:rFonts w:asciiTheme="minorHAnsi" w:hAnsiTheme="minorHAnsi" w:cstheme="minorHAnsi"/>
          <w:spacing w:val="1"/>
        </w:rPr>
        <w:t xml:space="preserve">Codice, </w:t>
      </w:r>
      <w:r w:rsidRPr="009713D0">
        <w:rPr>
          <w:rFonts w:asciiTheme="minorHAnsi" w:hAnsiTheme="minorHAnsi" w:cstheme="minorHAnsi"/>
          <w:spacing w:val="1"/>
        </w:rPr>
        <w:t>è considerato subappalto qualsiasi sub-contratto avente ad oggetto attività ovunque espletate che richiedono l’impiego di manodopera, quali la fornitura con posa in opera ed il nolo a caldo, se singolarmente di importo superiore al 2% dell’importo delle prestazioni affidate (ammontare dei lavori oggetto dell’appalto) o di importo superiore a 100.000 euro e, contemporaneamente, qualora l’incidenza del costo della manodopera e del personale sia superiore al 50% dell’importo del sub-contratto da affidare.</w:t>
      </w:r>
    </w:p>
    <w:p w14:paraId="750CDD8F" w14:textId="3D401211"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Il co</w:t>
      </w:r>
      <w:r>
        <w:rPr>
          <w:rFonts w:asciiTheme="minorHAnsi" w:hAnsiTheme="minorHAnsi" w:cstheme="minorHAnsi"/>
          <w:spacing w:val="1"/>
        </w:rPr>
        <w:t>.</w:t>
      </w:r>
      <w:r w:rsidRPr="009713D0">
        <w:rPr>
          <w:rFonts w:asciiTheme="minorHAnsi" w:hAnsiTheme="minorHAnsi" w:cstheme="minorHAnsi"/>
          <w:spacing w:val="1"/>
        </w:rPr>
        <w:t xml:space="preserve"> 5 dell’art. 170 del D.P.R. n. 207/2010 s.m.i., ora abrogato, chiariva che per attività “ovunque espletate” si intendono, comunque, solo quelle poste in essere all’interno del cantiere cui si riferisce l’appalto, escludendo quindi quelle poste in essere altrove (ad es. nello stabilimento di produzione di un elemento prefabbricato).</w:t>
      </w:r>
    </w:p>
    <w:p w14:paraId="099CAE3D" w14:textId="77777777"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Il citato co</w:t>
      </w:r>
      <w:r>
        <w:rPr>
          <w:rFonts w:asciiTheme="minorHAnsi" w:hAnsiTheme="minorHAnsi" w:cstheme="minorHAnsi"/>
          <w:spacing w:val="1"/>
        </w:rPr>
        <w:t>.</w:t>
      </w:r>
      <w:r w:rsidRPr="009713D0">
        <w:rPr>
          <w:rFonts w:asciiTheme="minorHAnsi" w:hAnsiTheme="minorHAnsi" w:cstheme="minorHAnsi"/>
          <w:spacing w:val="1"/>
        </w:rPr>
        <w:t xml:space="preserve"> 2 dell’art. 105 del </w:t>
      </w:r>
      <w:r>
        <w:rPr>
          <w:rFonts w:asciiTheme="minorHAnsi" w:hAnsiTheme="minorHAnsi" w:cstheme="minorHAnsi"/>
          <w:spacing w:val="1"/>
        </w:rPr>
        <w:t>Codice</w:t>
      </w:r>
      <w:r w:rsidRPr="009713D0">
        <w:rPr>
          <w:rFonts w:asciiTheme="minorHAnsi" w:hAnsiTheme="minorHAnsi" w:cstheme="minorHAnsi"/>
          <w:spacing w:val="1"/>
        </w:rPr>
        <w:t xml:space="preserve"> nella formulazione di cui al co</w:t>
      </w:r>
      <w:r>
        <w:rPr>
          <w:rFonts w:asciiTheme="minorHAnsi" w:hAnsiTheme="minorHAnsi" w:cstheme="minorHAnsi"/>
          <w:spacing w:val="1"/>
        </w:rPr>
        <w:t>.</w:t>
      </w:r>
      <w:r w:rsidRPr="009713D0">
        <w:rPr>
          <w:rFonts w:asciiTheme="minorHAnsi" w:hAnsiTheme="minorHAnsi" w:cstheme="minorHAnsi"/>
          <w:spacing w:val="1"/>
        </w:rPr>
        <w:t xml:space="preserve"> 12 dell’art. 18 della L. </w:t>
      </w:r>
      <w:r>
        <w:rPr>
          <w:rFonts w:asciiTheme="minorHAnsi" w:hAnsiTheme="minorHAnsi" w:cstheme="minorHAnsi"/>
          <w:spacing w:val="1"/>
        </w:rPr>
        <w:t xml:space="preserve"> </w:t>
      </w:r>
      <w:r w:rsidRPr="009713D0">
        <w:rPr>
          <w:rFonts w:asciiTheme="minorHAnsi" w:hAnsiTheme="minorHAnsi" w:cstheme="minorHAnsi"/>
          <w:spacing w:val="1"/>
        </w:rPr>
        <w:t>55</w:t>
      </w:r>
      <w:r>
        <w:rPr>
          <w:rFonts w:asciiTheme="minorHAnsi" w:hAnsiTheme="minorHAnsi" w:cstheme="minorHAnsi"/>
          <w:spacing w:val="1"/>
        </w:rPr>
        <w:t>/1990</w:t>
      </w:r>
      <w:r w:rsidRPr="009713D0">
        <w:rPr>
          <w:rFonts w:asciiTheme="minorHAnsi" w:hAnsiTheme="minorHAnsi" w:cstheme="minorHAnsi"/>
          <w:spacing w:val="1"/>
        </w:rPr>
        <w:t xml:space="preserve">, è stato interpretato dall’A.V.C.P. </w:t>
      </w:r>
      <w:r w:rsidRPr="00631797">
        <w:rPr>
          <w:rFonts w:asciiTheme="minorHAnsi" w:hAnsiTheme="minorHAnsi" w:cstheme="minorHAnsi"/>
          <w:spacing w:val="1"/>
        </w:rPr>
        <w:t>(determinazioni A.V.C.P. del 22 maggio 2001 n. 12 e 16 ottobre 2002 n. 27)</w:t>
      </w:r>
      <w:r w:rsidRPr="009713D0">
        <w:rPr>
          <w:rFonts w:asciiTheme="minorHAnsi" w:hAnsiTheme="minorHAnsi" w:cstheme="minorHAnsi"/>
          <w:spacing w:val="1"/>
        </w:rPr>
        <w:t>, la quale ha chiarito che la norma riguarda i cosiddetti “</w:t>
      </w:r>
      <w:r w:rsidRPr="00A2498C">
        <w:rPr>
          <w:rFonts w:asciiTheme="minorHAnsi" w:hAnsiTheme="minorHAnsi" w:cstheme="minorHAnsi"/>
          <w:b/>
          <w:bCs/>
          <w:spacing w:val="1"/>
        </w:rPr>
        <w:t>contratti similari</w:t>
      </w:r>
      <w:r w:rsidRPr="009713D0">
        <w:rPr>
          <w:rFonts w:asciiTheme="minorHAnsi" w:hAnsiTheme="minorHAnsi" w:cstheme="minorHAnsi"/>
          <w:spacing w:val="1"/>
        </w:rPr>
        <w:t xml:space="preserve">”, </w:t>
      </w:r>
      <w:r w:rsidRPr="00854396">
        <w:rPr>
          <w:rFonts w:asciiTheme="minorHAnsi" w:hAnsiTheme="minorHAnsi" w:cstheme="minorHAnsi"/>
          <w:spacing w:val="1"/>
        </w:rPr>
        <w:t>cioè quei sub-contratti relativi a prestazioni che non sono lavori – in quanto la loro natura giuridica è diversa – ma che prevedono comunque l’impiego di manodopera, come nel caso della fornitura con posa in opera e dei noli a caldo, in relazione ai quali la norma ha stabilito delle soglie</w:t>
      </w:r>
      <w:r w:rsidRPr="002978C8">
        <w:rPr>
          <w:rFonts w:asciiTheme="minorHAnsi" w:hAnsiTheme="minorHAnsi" w:cstheme="minorHAnsi"/>
          <w:spacing w:val="1"/>
        </w:rPr>
        <w:t xml:space="preserve"> (economiche e di incidenza della manodopera), superate le quali tali subcontratti sono equiparati al subappalto e, conseguentemente, debbono essere assoggettati alla medesima disciplina autorizzativa.</w:t>
      </w:r>
      <w:r w:rsidRPr="009713D0">
        <w:rPr>
          <w:rFonts w:asciiTheme="minorHAnsi" w:hAnsiTheme="minorHAnsi" w:cstheme="minorHAnsi"/>
          <w:spacing w:val="1"/>
        </w:rPr>
        <w:t xml:space="preserve"> </w:t>
      </w:r>
    </w:p>
    <w:p w14:paraId="5AD5143A" w14:textId="77777777" w:rsidR="00AB416C" w:rsidRPr="008A3700" w:rsidRDefault="00AB416C" w:rsidP="00AB416C">
      <w:pPr>
        <w:spacing w:before="120"/>
        <w:jc w:val="both"/>
        <w:rPr>
          <w:rFonts w:asciiTheme="minorHAnsi" w:hAnsiTheme="minorHAnsi" w:cstheme="minorHAnsi"/>
          <w:b/>
          <w:bCs/>
          <w:spacing w:val="1"/>
        </w:rPr>
      </w:pPr>
      <w:r w:rsidRPr="008A3700">
        <w:rPr>
          <w:rFonts w:asciiTheme="minorHAnsi" w:hAnsiTheme="minorHAnsi" w:cstheme="minorHAnsi"/>
          <w:b/>
          <w:bCs/>
          <w:spacing w:val="1"/>
        </w:rPr>
        <w:t xml:space="preserve">Il “contratto similare” è equiparato al subappalto </w:t>
      </w:r>
      <w:r w:rsidRPr="002978C8">
        <w:rPr>
          <w:rFonts w:asciiTheme="minorHAnsi" w:hAnsiTheme="minorHAnsi" w:cstheme="minorHAnsi"/>
          <w:spacing w:val="1"/>
        </w:rPr>
        <w:t xml:space="preserve">e, come tale, soggetto alla medesima disciplina autorizzativa, qualora ricorrano </w:t>
      </w:r>
      <w:r w:rsidRPr="002978C8">
        <w:rPr>
          <w:rFonts w:asciiTheme="minorHAnsi" w:hAnsiTheme="minorHAnsi" w:cstheme="minorHAnsi"/>
          <w:b/>
          <w:bCs/>
          <w:spacing w:val="1"/>
        </w:rPr>
        <w:t>contemporaneamente</w:t>
      </w:r>
      <w:r w:rsidRPr="002978C8">
        <w:rPr>
          <w:rFonts w:asciiTheme="minorHAnsi" w:hAnsiTheme="minorHAnsi" w:cstheme="minorHAnsi"/>
          <w:spacing w:val="1"/>
        </w:rPr>
        <w:t xml:space="preserve"> le seguenti condizioni:</w:t>
      </w:r>
    </w:p>
    <w:p w14:paraId="3B75EC82" w14:textId="77777777" w:rsidR="00AB416C" w:rsidRPr="008A3700" w:rsidRDefault="00AB416C" w:rsidP="00AB416C">
      <w:pPr>
        <w:pStyle w:val="Paragrafoelenco"/>
        <w:numPr>
          <w:ilvl w:val="0"/>
          <w:numId w:val="26"/>
        </w:numPr>
        <w:spacing w:before="120"/>
        <w:jc w:val="both"/>
        <w:rPr>
          <w:rFonts w:asciiTheme="minorHAnsi" w:hAnsiTheme="minorHAnsi" w:cstheme="minorHAnsi"/>
          <w:b/>
          <w:bCs/>
          <w:spacing w:val="1"/>
        </w:rPr>
      </w:pPr>
      <w:r w:rsidRPr="008A3700">
        <w:rPr>
          <w:rFonts w:asciiTheme="minorHAnsi" w:hAnsiTheme="minorHAnsi" w:cstheme="minorHAnsi"/>
          <w:b/>
          <w:bCs/>
          <w:spacing w:val="1"/>
        </w:rPr>
        <w:t>importo del sub-contratto &gt; al 2% del valore complessivo del contratto d’appalto o di importo superiore a 100.000,00 euro;</w:t>
      </w:r>
    </w:p>
    <w:p w14:paraId="35FEFF3C" w14:textId="77777777" w:rsidR="00AB416C" w:rsidRPr="008A3700" w:rsidRDefault="00AB416C" w:rsidP="00AB416C">
      <w:pPr>
        <w:pStyle w:val="Paragrafoelenco"/>
        <w:numPr>
          <w:ilvl w:val="0"/>
          <w:numId w:val="26"/>
        </w:numPr>
        <w:spacing w:before="120"/>
        <w:jc w:val="both"/>
        <w:rPr>
          <w:rFonts w:asciiTheme="minorHAnsi" w:hAnsiTheme="minorHAnsi" w:cstheme="minorHAnsi"/>
          <w:b/>
          <w:bCs/>
          <w:spacing w:val="1"/>
        </w:rPr>
      </w:pPr>
      <w:r w:rsidRPr="008A3700">
        <w:rPr>
          <w:rFonts w:asciiTheme="minorHAnsi" w:hAnsiTheme="minorHAnsi" w:cstheme="minorHAnsi"/>
          <w:b/>
          <w:bCs/>
          <w:spacing w:val="1"/>
        </w:rPr>
        <w:t xml:space="preserve">costo della manodopera &gt; 50% dell’importo del subcontratto). </w:t>
      </w:r>
    </w:p>
    <w:p w14:paraId="129269A1" w14:textId="6E990D57" w:rsidR="00AB416C" w:rsidRPr="009713D0" w:rsidRDefault="00AB416C" w:rsidP="00AB416C">
      <w:pPr>
        <w:jc w:val="both"/>
        <w:rPr>
          <w:rFonts w:asciiTheme="minorHAnsi" w:hAnsiTheme="minorHAnsi" w:cstheme="minorHAnsi"/>
          <w:spacing w:val="1"/>
        </w:rPr>
      </w:pPr>
      <w:r>
        <w:rPr>
          <w:rFonts w:asciiTheme="minorHAnsi" w:hAnsiTheme="minorHAnsi" w:cstheme="minorHAnsi"/>
          <w:spacing w:val="1"/>
        </w:rPr>
        <w:t>Q</w:t>
      </w:r>
      <w:r w:rsidRPr="009713D0">
        <w:rPr>
          <w:rFonts w:asciiTheme="minorHAnsi" w:hAnsiTheme="minorHAnsi" w:cstheme="minorHAnsi"/>
          <w:spacing w:val="1"/>
        </w:rPr>
        <w:t xml:space="preserve">ualora dette condizioni non siano contemporaneamente soddisfatte, </w:t>
      </w:r>
      <w:r w:rsidRPr="00053481">
        <w:rPr>
          <w:rFonts w:asciiTheme="minorHAnsi" w:hAnsiTheme="minorHAnsi" w:cstheme="minorHAnsi"/>
          <w:b/>
          <w:bCs/>
          <w:spacing w:val="1"/>
        </w:rPr>
        <w:t>l’Appaltatore è obbligato a comunicare</w:t>
      </w:r>
      <w:r w:rsidRPr="009713D0">
        <w:rPr>
          <w:rFonts w:asciiTheme="minorHAnsi" w:hAnsiTheme="minorHAnsi" w:cstheme="minorHAnsi"/>
          <w:spacing w:val="1"/>
        </w:rPr>
        <w:t xml:space="preserve"> alla </w:t>
      </w:r>
      <w:r>
        <w:rPr>
          <w:rFonts w:asciiTheme="minorHAnsi" w:hAnsiTheme="minorHAnsi" w:cstheme="minorHAnsi"/>
          <w:spacing w:val="1"/>
        </w:rPr>
        <w:t>SA</w:t>
      </w:r>
      <w:r w:rsidRPr="009713D0">
        <w:rPr>
          <w:rFonts w:asciiTheme="minorHAnsi" w:hAnsiTheme="minorHAnsi" w:cstheme="minorHAnsi"/>
          <w:spacing w:val="1"/>
        </w:rPr>
        <w:t>, ai sensi del quarto periodo del co</w:t>
      </w:r>
      <w:r>
        <w:rPr>
          <w:rFonts w:asciiTheme="minorHAnsi" w:hAnsiTheme="minorHAnsi" w:cstheme="minorHAnsi"/>
          <w:spacing w:val="1"/>
        </w:rPr>
        <w:t>.</w:t>
      </w:r>
      <w:r w:rsidRPr="009713D0">
        <w:rPr>
          <w:rFonts w:asciiTheme="minorHAnsi" w:hAnsiTheme="minorHAnsi" w:cstheme="minorHAnsi"/>
          <w:spacing w:val="1"/>
        </w:rPr>
        <w:t xml:space="preserve"> 2 dell’art. 105 del </w:t>
      </w:r>
      <w:r>
        <w:rPr>
          <w:rFonts w:asciiTheme="minorHAnsi" w:hAnsiTheme="minorHAnsi" w:cstheme="minorHAnsi"/>
          <w:spacing w:val="1"/>
        </w:rPr>
        <w:t>Codice,</w:t>
      </w:r>
      <w:r w:rsidRPr="009713D0">
        <w:rPr>
          <w:rFonts w:asciiTheme="minorHAnsi" w:hAnsiTheme="minorHAnsi" w:cstheme="minorHAnsi"/>
          <w:spacing w:val="1"/>
        </w:rPr>
        <w:t xml:space="preserve"> il nome del subcontraente, l’importo del sub-contratto, l’oggetto del lavoro, nonché i dati sulla tracciabilità dei flussi finanziari di cui al co</w:t>
      </w:r>
      <w:r>
        <w:rPr>
          <w:rFonts w:asciiTheme="minorHAnsi" w:hAnsiTheme="minorHAnsi" w:cstheme="minorHAnsi"/>
          <w:spacing w:val="1"/>
        </w:rPr>
        <w:t>.</w:t>
      </w:r>
      <w:r w:rsidRPr="009713D0">
        <w:rPr>
          <w:rFonts w:asciiTheme="minorHAnsi" w:hAnsiTheme="minorHAnsi" w:cstheme="minorHAnsi"/>
          <w:spacing w:val="1"/>
        </w:rPr>
        <w:t xml:space="preserve"> 7 dell’art. 3 della L</w:t>
      </w:r>
      <w:r>
        <w:rPr>
          <w:rFonts w:asciiTheme="minorHAnsi" w:hAnsiTheme="minorHAnsi" w:cstheme="minorHAnsi"/>
          <w:spacing w:val="1"/>
        </w:rPr>
        <w:t>.</w:t>
      </w:r>
      <w:r w:rsidRPr="009713D0">
        <w:rPr>
          <w:rFonts w:asciiTheme="minorHAnsi" w:hAnsiTheme="minorHAnsi" w:cstheme="minorHAnsi"/>
          <w:spacing w:val="1"/>
        </w:rPr>
        <w:t xml:space="preserve"> 136/2010</w:t>
      </w:r>
      <w:r w:rsidR="00854396">
        <w:rPr>
          <w:rFonts w:asciiTheme="minorHAnsi" w:hAnsiTheme="minorHAnsi" w:cstheme="minorHAnsi"/>
          <w:spacing w:val="1"/>
        </w:rPr>
        <w:t xml:space="preserve"> (vd. successivo </w:t>
      </w:r>
      <w:r w:rsidR="00536FF6">
        <w:rPr>
          <w:rFonts w:asciiTheme="minorHAnsi" w:hAnsiTheme="minorHAnsi" w:cstheme="minorHAnsi"/>
          <w:spacing w:val="1"/>
        </w:rPr>
        <w:t>punto F).</w:t>
      </w:r>
    </w:p>
    <w:p w14:paraId="15EB0E3F" w14:textId="77777777"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 xml:space="preserve">La distinzione tra </w:t>
      </w:r>
      <w:r w:rsidRPr="008A3700">
        <w:rPr>
          <w:rFonts w:asciiTheme="minorHAnsi" w:hAnsiTheme="minorHAnsi" w:cstheme="minorHAnsi"/>
          <w:spacing w:val="1"/>
        </w:rPr>
        <w:t>lavoro, e quindi subappalto</w:t>
      </w:r>
      <w:r w:rsidRPr="009713D0">
        <w:rPr>
          <w:rFonts w:asciiTheme="minorHAnsi" w:hAnsiTheme="minorHAnsi" w:cstheme="minorHAnsi"/>
          <w:spacing w:val="1"/>
        </w:rPr>
        <w:t xml:space="preserve">, e attività riconducibili </w:t>
      </w:r>
      <w:r w:rsidRPr="00631797">
        <w:rPr>
          <w:rFonts w:asciiTheme="minorHAnsi" w:hAnsiTheme="minorHAnsi" w:cstheme="minorHAnsi"/>
          <w:spacing w:val="1"/>
        </w:rPr>
        <w:t>ai sub-contratti/contratti similari</w:t>
      </w:r>
      <w:r w:rsidRPr="009713D0">
        <w:rPr>
          <w:rFonts w:asciiTheme="minorHAnsi" w:hAnsiTheme="minorHAnsi" w:cstheme="minorHAnsi"/>
          <w:spacing w:val="1"/>
        </w:rPr>
        <w:t xml:space="preserve">, quali la fornitura con posa in opera ed il nolo a caldo, non è sempre agevole. </w:t>
      </w:r>
      <w:proofErr w:type="gramStart"/>
      <w:r w:rsidRPr="009713D0">
        <w:rPr>
          <w:rFonts w:asciiTheme="minorHAnsi" w:hAnsiTheme="minorHAnsi" w:cstheme="minorHAnsi"/>
          <w:spacing w:val="1"/>
        </w:rPr>
        <w:t>La necessità di tale distinzione,</w:t>
      </w:r>
      <w:proofErr w:type="gramEnd"/>
      <w:r w:rsidRPr="009713D0">
        <w:rPr>
          <w:rFonts w:asciiTheme="minorHAnsi" w:hAnsiTheme="minorHAnsi" w:cstheme="minorHAnsi"/>
          <w:spacing w:val="1"/>
        </w:rPr>
        <w:t xml:space="preserve"> risulta di estrema importanza nel caso in cui la prestazione oggetto del sub-contratto non soddisfi contemporaneamente le due condizioni sopra enunciate. Se entrambe le condizioni sono soddisfatte, infatti, la prestazione, indipendentemente dalla sua vera natura (lavoro – e quindi subappalto – o prestazione diversa – e quindi “contratto similare”), deve essere assoggettata al regime autorizzatorio previsto dall’art. 105 del D.Lgs. 50/2016 </w:t>
      </w:r>
      <w:proofErr w:type="gramStart"/>
      <w:r w:rsidRPr="009713D0">
        <w:rPr>
          <w:rFonts w:asciiTheme="minorHAnsi" w:hAnsiTheme="minorHAnsi" w:cstheme="minorHAnsi"/>
          <w:spacing w:val="1"/>
        </w:rPr>
        <w:t>s.m.i..</w:t>
      </w:r>
      <w:proofErr w:type="gramEnd"/>
      <w:r w:rsidRPr="009713D0">
        <w:rPr>
          <w:rFonts w:asciiTheme="minorHAnsi" w:hAnsiTheme="minorHAnsi" w:cstheme="minorHAnsi"/>
          <w:spacing w:val="1"/>
        </w:rPr>
        <w:t xml:space="preserve"> </w:t>
      </w:r>
    </w:p>
    <w:p w14:paraId="78AFB5A2" w14:textId="1C8B369B" w:rsidR="009713D0" w:rsidRPr="00FD3E9A" w:rsidRDefault="007A3511" w:rsidP="00EA2DAC">
      <w:pPr>
        <w:pStyle w:val="Titolo2"/>
        <w:numPr>
          <w:ilvl w:val="0"/>
          <w:numId w:val="14"/>
        </w:numPr>
        <w:spacing w:before="120" w:after="120"/>
        <w:ind w:left="0" w:firstLine="0"/>
        <w:jc w:val="both"/>
        <w:rPr>
          <w:rFonts w:asciiTheme="minorHAnsi" w:hAnsiTheme="minorHAnsi" w:cstheme="minorHAnsi"/>
          <w:i/>
          <w:iCs/>
        </w:rPr>
      </w:pPr>
      <w:bookmarkStart w:id="7" w:name="_Toc115786826"/>
      <w:r>
        <w:rPr>
          <w:rFonts w:asciiTheme="minorHAnsi" w:hAnsiTheme="minorHAnsi" w:cstheme="minorHAnsi"/>
          <w:i/>
          <w:iCs/>
        </w:rPr>
        <w:lastRenderedPageBreak/>
        <w:t>ALTRE TIPOLOGIE DI</w:t>
      </w:r>
      <w:r w:rsidR="00FD3E9A" w:rsidRPr="00FD3E9A">
        <w:rPr>
          <w:rFonts w:asciiTheme="minorHAnsi" w:hAnsiTheme="minorHAnsi" w:cstheme="minorHAnsi"/>
          <w:i/>
          <w:iCs/>
        </w:rPr>
        <w:t xml:space="preserve"> SUB-CONTRATT</w:t>
      </w:r>
      <w:r>
        <w:rPr>
          <w:rFonts w:asciiTheme="minorHAnsi" w:hAnsiTheme="minorHAnsi" w:cstheme="minorHAnsi"/>
          <w:i/>
          <w:iCs/>
        </w:rPr>
        <w:t>O</w:t>
      </w:r>
      <w:r w:rsidR="00FD3E9A" w:rsidRPr="00FD3E9A">
        <w:rPr>
          <w:rFonts w:asciiTheme="minorHAnsi" w:hAnsiTheme="minorHAnsi" w:cstheme="minorHAnsi"/>
          <w:i/>
          <w:iCs/>
        </w:rPr>
        <w:t xml:space="preserve"> </w:t>
      </w:r>
      <w:r>
        <w:rPr>
          <w:rFonts w:asciiTheme="minorHAnsi" w:hAnsiTheme="minorHAnsi" w:cstheme="minorHAnsi"/>
          <w:i/>
          <w:iCs/>
        </w:rPr>
        <w:t xml:space="preserve">DIVERSE DAI </w:t>
      </w:r>
      <w:r w:rsidR="001E4DB2">
        <w:rPr>
          <w:rFonts w:asciiTheme="minorHAnsi" w:hAnsiTheme="minorHAnsi" w:cstheme="minorHAnsi"/>
          <w:i/>
          <w:iCs/>
        </w:rPr>
        <w:t xml:space="preserve">SUBAPPALTI, DAI COTTIMI O DAI </w:t>
      </w:r>
      <w:r>
        <w:rPr>
          <w:rFonts w:asciiTheme="minorHAnsi" w:hAnsiTheme="minorHAnsi" w:cstheme="minorHAnsi"/>
          <w:i/>
          <w:iCs/>
        </w:rPr>
        <w:t>CONTRATTI SIMILARI</w:t>
      </w:r>
      <w:bookmarkEnd w:id="7"/>
    </w:p>
    <w:p w14:paraId="07D8025D" w14:textId="66395309"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 xml:space="preserve">Si considerano sub-contratti le fattispecie contrattuali in cui la prestazione non sia configurabile in termini di lavoro, come subappalto o cottimo, e che si differenziano dai “contratti similari” di cui al paragrafo </w:t>
      </w:r>
      <w:r w:rsidR="00054DCE">
        <w:rPr>
          <w:rFonts w:asciiTheme="minorHAnsi" w:hAnsiTheme="minorHAnsi" w:cstheme="minorHAnsi"/>
          <w:spacing w:val="1"/>
        </w:rPr>
        <w:t>precedente</w:t>
      </w:r>
      <w:r w:rsidRPr="009713D0">
        <w:rPr>
          <w:rFonts w:asciiTheme="minorHAnsi" w:hAnsiTheme="minorHAnsi" w:cstheme="minorHAnsi"/>
          <w:spacing w:val="1"/>
        </w:rPr>
        <w:t>.</w:t>
      </w:r>
    </w:p>
    <w:p w14:paraId="55E453DE" w14:textId="7B9C82CC" w:rsidR="00054DCE" w:rsidRPr="001E4DB2" w:rsidRDefault="009713D0" w:rsidP="00054DCE">
      <w:pPr>
        <w:spacing w:before="120"/>
        <w:jc w:val="both"/>
        <w:rPr>
          <w:rFonts w:asciiTheme="minorHAnsi" w:hAnsiTheme="minorHAnsi" w:cstheme="minorHAnsi"/>
          <w:spacing w:val="1"/>
        </w:rPr>
      </w:pPr>
      <w:r w:rsidRPr="001E4DB2">
        <w:rPr>
          <w:rFonts w:asciiTheme="minorHAnsi" w:hAnsiTheme="minorHAnsi" w:cstheme="minorHAnsi"/>
          <w:spacing w:val="1"/>
        </w:rPr>
        <w:t xml:space="preserve">Per questi sub-contratti, inclusi quindi le forniture con posa in opera ed i noli che non presentano i requisiti per essere considerati “contratti similari”, non è necessaria l’autorizzazione della Stazione appaltante. </w:t>
      </w:r>
    </w:p>
    <w:p w14:paraId="5FDE0B10" w14:textId="1F2FE441" w:rsidR="00054DCE" w:rsidRPr="007A3511" w:rsidRDefault="00054DCE" w:rsidP="00054DCE">
      <w:pPr>
        <w:spacing w:before="120"/>
        <w:jc w:val="both"/>
        <w:rPr>
          <w:rFonts w:asciiTheme="minorHAnsi" w:hAnsiTheme="minorHAnsi" w:cstheme="minorHAnsi"/>
          <w:spacing w:val="1"/>
        </w:rPr>
      </w:pPr>
      <w:r w:rsidRPr="006E23D5">
        <w:rPr>
          <w:rFonts w:asciiTheme="minorHAnsi" w:hAnsiTheme="minorHAnsi" w:cstheme="minorHAnsi"/>
          <w:spacing w:val="1"/>
        </w:rPr>
        <w:t>A</w:t>
      </w:r>
      <w:r w:rsidR="009713D0" w:rsidRPr="006E23D5">
        <w:rPr>
          <w:rFonts w:asciiTheme="minorHAnsi" w:hAnsiTheme="minorHAnsi" w:cstheme="minorHAnsi"/>
          <w:spacing w:val="1"/>
        </w:rPr>
        <w:t>i sensi del quarto periodo del co</w:t>
      </w:r>
      <w:r w:rsidRPr="006E23D5">
        <w:rPr>
          <w:rFonts w:asciiTheme="minorHAnsi" w:hAnsiTheme="minorHAnsi" w:cstheme="minorHAnsi"/>
          <w:spacing w:val="1"/>
        </w:rPr>
        <w:t>.</w:t>
      </w:r>
      <w:r w:rsidR="009713D0" w:rsidRPr="006E23D5">
        <w:rPr>
          <w:rFonts w:asciiTheme="minorHAnsi" w:hAnsiTheme="minorHAnsi" w:cstheme="minorHAnsi"/>
          <w:spacing w:val="1"/>
        </w:rPr>
        <w:t xml:space="preserve"> 2 dell’art. 105 del </w:t>
      </w:r>
      <w:r w:rsidRPr="006E23D5">
        <w:rPr>
          <w:rFonts w:asciiTheme="minorHAnsi" w:hAnsiTheme="minorHAnsi" w:cstheme="minorHAnsi"/>
          <w:spacing w:val="1"/>
        </w:rPr>
        <w:t>Codice,</w:t>
      </w:r>
      <w:r w:rsidR="009713D0" w:rsidRPr="00054DCE">
        <w:rPr>
          <w:rFonts w:asciiTheme="minorHAnsi" w:hAnsiTheme="minorHAnsi" w:cstheme="minorHAnsi"/>
          <w:b/>
          <w:bCs/>
          <w:spacing w:val="1"/>
        </w:rPr>
        <w:t xml:space="preserve"> </w:t>
      </w:r>
      <w:r w:rsidR="009713D0" w:rsidRPr="007A3511">
        <w:rPr>
          <w:rFonts w:asciiTheme="minorHAnsi" w:hAnsiTheme="minorHAnsi" w:cstheme="minorHAnsi"/>
          <w:spacing w:val="1"/>
        </w:rPr>
        <w:t xml:space="preserve">l’Appaltatore ha l’obbligo di </w:t>
      </w:r>
      <w:r w:rsidR="009713D0" w:rsidRPr="007A3511">
        <w:rPr>
          <w:rFonts w:asciiTheme="minorHAnsi" w:hAnsiTheme="minorHAnsi" w:cstheme="minorHAnsi"/>
          <w:b/>
          <w:bCs/>
          <w:spacing w:val="1"/>
        </w:rPr>
        <w:t>comunicare</w:t>
      </w:r>
      <w:r w:rsidR="009713D0" w:rsidRPr="007A3511">
        <w:rPr>
          <w:rFonts w:asciiTheme="minorHAnsi" w:hAnsiTheme="minorHAnsi" w:cstheme="minorHAnsi"/>
          <w:spacing w:val="1"/>
        </w:rPr>
        <w:t xml:space="preserve"> alla </w:t>
      </w:r>
      <w:r w:rsidRPr="007A3511">
        <w:rPr>
          <w:rFonts w:asciiTheme="minorHAnsi" w:hAnsiTheme="minorHAnsi" w:cstheme="minorHAnsi"/>
          <w:spacing w:val="1"/>
        </w:rPr>
        <w:t>SA</w:t>
      </w:r>
      <w:r w:rsidR="009713D0" w:rsidRPr="007A3511">
        <w:rPr>
          <w:rFonts w:asciiTheme="minorHAnsi" w:hAnsiTheme="minorHAnsi" w:cstheme="minorHAnsi"/>
          <w:spacing w:val="1"/>
        </w:rPr>
        <w:t>, per tutti i sub-contratti</w:t>
      </w:r>
      <w:r w:rsidR="005A73A8">
        <w:rPr>
          <w:rFonts w:asciiTheme="minorHAnsi" w:hAnsiTheme="minorHAnsi" w:cstheme="minorHAnsi"/>
          <w:spacing w:val="1"/>
        </w:rPr>
        <w:t>, almeno le seguenti informazioni</w:t>
      </w:r>
      <w:r w:rsidRPr="007A3511">
        <w:rPr>
          <w:rFonts w:asciiTheme="minorHAnsi" w:hAnsiTheme="minorHAnsi" w:cstheme="minorHAnsi"/>
          <w:spacing w:val="1"/>
        </w:rPr>
        <w:t>:</w:t>
      </w:r>
    </w:p>
    <w:p w14:paraId="787F644A" w14:textId="77777777" w:rsidR="00054DCE" w:rsidRPr="006E23D5" w:rsidRDefault="009713D0" w:rsidP="00054DCE">
      <w:pPr>
        <w:pStyle w:val="Paragrafoelenco"/>
        <w:numPr>
          <w:ilvl w:val="0"/>
          <w:numId w:val="28"/>
        </w:numPr>
        <w:spacing w:before="120"/>
        <w:jc w:val="both"/>
        <w:rPr>
          <w:rFonts w:asciiTheme="minorHAnsi" w:hAnsiTheme="minorHAnsi" w:cstheme="minorHAnsi"/>
          <w:spacing w:val="1"/>
        </w:rPr>
      </w:pPr>
      <w:r w:rsidRPr="006E23D5">
        <w:rPr>
          <w:rFonts w:asciiTheme="minorHAnsi" w:hAnsiTheme="minorHAnsi" w:cstheme="minorHAnsi"/>
          <w:spacing w:val="1"/>
        </w:rPr>
        <w:t xml:space="preserve">il nome del subcontraente, </w:t>
      </w:r>
    </w:p>
    <w:p w14:paraId="4AF17E4A" w14:textId="352ACD6F" w:rsidR="00054DCE" w:rsidRPr="006E23D5" w:rsidRDefault="009713D0" w:rsidP="00054DCE">
      <w:pPr>
        <w:pStyle w:val="Paragrafoelenco"/>
        <w:numPr>
          <w:ilvl w:val="0"/>
          <w:numId w:val="28"/>
        </w:numPr>
        <w:spacing w:before="120"/>
        <w:jc w:val="both"/>
        <w:rPr>
          <w:rFonts w:asciiTheme="minorHAnsi" w:hAnsiTheme="minorHAnsi" w:cstheme="minorHAnsi"/>
          <w:spacing w:val="1"/>
        </w:rPr>
      </w:pPr>
      <w:r w:rsidRPr="006E23D5">
        <w:rPr>
          <w:rFonts w:asciiTheme="minorHAnsi" w:hAnsiTheme="minorHAnsi" w:cstheme="minorHAnsi"/>
          <w:spacing w:val="1"/>
        </w:rPr>
        <w:t>l’importo del contratto</w:t>
      </w:r>
      <w:r w:rsidR="00054DCE" w:rsidRPr="006E23D5">
        <w:rPr>
          <w:rFonts w:asciiTheme="minorHAnsi" w:hAnsiTheme="minorHAnsi" w:cstheme="minorHAnsi"/>
          <w:spacing w:val="1"/>
        </w:rPr>
        <w:t>,</w:t>
      </w:r>
      <w:r w:rsidRPr="006E23D5">
        <w:rPr>
          <w:rFonts w:asciiTheme="minorHAnsi" w:hAnsiTheme="minorHAnsi" w:cstheme="minorHAnsi"/>
          <w:spacing w:val="1"/>
        </w:rPr>
        <w:t xml:space="preserve"> </w:t>
      </w:r>
    </w:p>
    <w:p w14:paraId="11E0654A" w14:textId="793FD9E3" w:rsidR="00054DCE" w:rsidRPr="006E23D5" w:rsidRDefault="009713D0" w:rsidP="00054DCE">
      <w:pPr>
        <w:pStyle w:val="Paragrafoelenco"/>
        <w:numPr>
          <w:ilvl w:val="0"/>
          <w:numId w:val="28"/>
        </w:numPr>
        <w:spacing w:before="120"/>
        <w:jc w:val="both"/>
        <w:rPr>
          <w:rFonts w:asciiTheme="minorHAnsi" w:hAnsiTheme="minorHAnsi" w:cstheme="minorHAnsi"/>
          <w:spacing w:val="1"/>
        </w:rPr>
      </w:pPr>
      <w:r w:rsidRPr="006E23D5">
        <w:rPr>
          <w:rFonts w:asciiTheme="minorHAnsi" w:hAnsiTheme="minorHAnsi" w:cstheme="minorHAnsi"/>
          <w:spacing w:val="1"/>
        </w:rPr>
        <w:t>l’oggetto del servizio o fornitura affidati</w:t>
      </w:r>
      <w:r w:rsidR="008F2F5F">
        <w:rPr>
          <w:rFonts w:asciiTheme="minorHAnsi" w:hAnsiTheme="minorHAnsi" w:cstheme="minorHAnsi"/>
          <w:spacing w:val="1"/>
        </w:rPr>
        <w:t>,</w:t>
      </w:r>
      <w:r w:rsidRPr="006E23D5">
        <w:rPr>
          <w:rFonts w:asciiTheme="minorHAnsi" w:hAnsiTheme="minorHAnsi" w:cstheme="minorHAnsi"/>
          <w:spacing w:val="1"/>
        </w:rPr>
        <w:t xml:space="preserve"> </w:t>
      </w:r>
    </w:p>
    <w:p w14:paraId="1546064C" w14:textId="25C4EDA1" w:rsidR="00952438" w:rsidRDefault="009713D0" w:rsidP="00054DCE">
      <w:pPr>
        <w:pStyle w:val="Paragrafoelenco"/>
        <w:numPr>
          <w:ilvl w:val="0"/>
          <w:numId w:val="28"/>
        </w:numPr>
        <w:spacing w:before="120"/>
        <w:jc w:val="both"/>
        <w:rPr>
          <w:rFonts w:asciiTheme="minorHAnsi" w:hAnsiTheme="minorHAnsi" w:cstheme="minorHAnsi"/>
          <w:spacing w:val="1"/>
        </w:rPr>
      </w:pPr>
      <w:r w:rsidRPr="00054DCE">
        <w:rPr>
          <w:rFonts w:asciiTheme="minorHAnsi" w:hAnsiTheme="minorHAnsi" w:cstheme="minorHAnsi"/>
          <w:spacing w:val="1"/>
        </w:rPr>
        <w:t>i dati sulla tracciabilità dei flussi finanziari, di cui al co</w:t>
      </w:r>
      <w:r w:rsidR="006E23D5">
        <w:rPr>
          <w:rFonts w:asciiTheme="minorHAnsi" w:hAnsiTheme="minorHAnsi" w:cstheme="minorHAnsi"/>
          <w:spacing w:val="1"/>
        </w:rPr>
        <w:t>.</w:t>
      </w:r>
      <w:r w:rsidRPr="00054DCE">
        <w:rPr>
          <w:rFonts w:asciiTheme="minorHAnsi" w:hAnsiTheme="minorHAnsi" w:cstheme="minorHAnsi"/>
          <w:spacing w:val="1"/>
        </w:rPr>
        <w:t>7 dell’art. 3 della L</w:t>
      </w:r>
      <w:r w:rsidR="006E23D5">
        <w:rPr>
          <w:rFonts w:asciiTheme="minorHAnsi" w:hAnsiTheme="minorHAnsi" w:cstheme="minorHAnsi"/>
          <w:spacing w:val="1"/>
        </w:rPr>
        <w:t>.</w:t>
      </w:r>
      <w:r w:rsidRPr="00054DCE">
        <w:rPr>
          <w:rFonts w:asciiTheme="minorHAnsi" w:hAnsiTheme="minorHAnsi" w:cstheme="minorHAnsi"/>
          <w:spacing w:val="1"/>
        </w:rPr>
        <w:t xml:space="preserve"> 136/2010</w:t>
      </w:r>
      <w:r w:rsidR="00952438">
        <w:rPr>
          <w:rFonts w:asciiTheme="minorHAnsi" w:hAnsiTheme="minorHAnsi" w:cstheme="minorHAnsi"/>
          <w:spacing w:val="1"/>
        </w:rPr>
        <w:t>,</w:t>
      </w:r>
    </w:p>
    <w:p w14:paraId="04DF5CAA" w14:textId="40B4B46B" w:rsidR="009713D0" w:rsidRPr="00631797" w:rsidRDefault="00952438" w:rsidP="00952438">
      <w:pPr>
        <w:pStyle w:val="Paragrafoelenco"/>
        <w:numPr>
          <w:ilvl w:val="0"/>
          <w:numId w:val="28"/>
        </w:numPr>
        <w:spacing w:before="120"/>
        <w:jc w:val="both"/>
        <w:rPr>
          <w:rFonts w:asciiTheme="minorHAnsi" w:hAnsiTheme="minorHAnsi" w:cstheme="minorHAnsi"/>
          <w:spacing w:val="1"/>
        </w:rPr>
      </w:pPr>
      <w:r w:rsidRPr="00631797">
        <w:rPr>
          <w:rFonts w:asciiTheme="minorHAnsi" w:hAnsiTheme="minorHAnsi" w:cstheme="minorHAnsi"/>
          <w:spacing w:val="1"/>
        </w:rPr>
        <w:t xml:space="preserve">sub-contratto stipulato tra le parti (ai sensi dell’art. 3 co. 9 della L. 136/2010, la stazione appaltante </w:t>
      </w:r>
      <w:r w:rsidR="00536FF6" w:rsidRPr="00631797">
        <w:rPr>
          <w:rFonts w:asciiTheme="minorHAnsi" w:hAnsiTheme="minorHAnsi" w:cstheme="minorHAnsi"/>
          <w:spacing w:val="1"/>
        </w:rPr>
        <w:t>deve accertare</w:t>
      </w:r>
      <w:r w:rsidRPr="00631797">
        <w:rPr>
          <w:rFonts w:asciiTheme="minorHAnsi" w:hAnsiTheme="minorHAnsi" w:cstheme="minorHAnsi"/>
          <w:spacing w:val="1"/>
        </w:rPr>
        <w:t xml:space="preserve"> che nei contratti sottoscritti con i subappaltatori e i subcontraenti della filiera delle imprese a qualsiasi titolo interessate ai lavori, ai servizi e alle forniture sia inserita, a pena di nullità assoluta, un'apposita clausola con la quale ciascuno di essi assume gli obblighi di tracciabilità dei flussi finanziari di cui alla presente legge).</w:t>
      </w:r>
    </w:p>
    <w:p w14:paraId="3CFA6CA2" w14:textId="1132CF3F" w:rsidR="007A3511" w:rsidRDefault="007A3511" w:rsidP="007A3511">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che </w:t>
      </w:r>
      <w:r>
        <w:rPr>
          <w:rFonts w:asciiTheme="minorHAnsi" w:hAnsiTheme="minorHAnsi" w:cstheme="minorHAnsi"/>
          <w:spacing w:val="1"/>
        </w:rPr>
        <w:t>il DL</w:t>
      </w:r>
      <w:r w:rsidRPr="009713D0">
        <w:rPr>
          <w:rFonts w:asciiTheme="minorHAnsi" w:hAnsiTheme="minorHAnsi" w:cstheme="minorHAnsi"/>
          <w:spacing w:val="1"/>
        </w:rPr>
        <w:t xml:space="preserve"> verific</w:t>
      </w:r>
      <w:r>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non riconducibili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327E46F2" w14:textId="121E1DEA" w:rsidR="00B96767" w:rsidRDefault="00631797">
      <w:pPr>
        <w:rPr>
          <w:rFonts w:asciiTheme="minorHAnsi" w:hAnsiTheme="minorHAnsi" w:cstheme="minorHAnsi"/>
          <w:b/>
          <w:bCs/>
          <w:i/>
          <w:iCs/>
          <w:sz w:val="28"/>
        </w:rPr>
      </w:pPr>
      <w:r>
        <w:rPr>
          <w:rFonts w:asciiTheme="minorHAnsi" w:hAnsiTheme="minorHAnsi" w:cstheme="minorHAnsi"/>
          <w:i/>
          <w:iCs/>
          <w:noProof/>
        </w:rPr>
        <mc:AlternateContent>
          <mc:Choice Requires="wpg">
            <w:drawing>
              <wp:anchor distT="0" distB="0" distL="114300" distR="114300" simplePos="0" relativeHeight="251735040" behindDoc="0" locked="0" layoutInCell="1" allowOverlap="1" wp14:anchorId="0F9E2B96" wp14:editId="6E610C9B">
                <wp:simplePos x="0" y="0"/>
                <wp:positionH relativeFrom="column">
                  <wp:posOffset>499110</wp:posOffset>
                </wp:positionH>
                <wp:positionV relativeFrom="paragraph">
                  <wp:posOffset>52705</wp:posOffset>
                </wp:positionV>
                <wp:extent cx="4534805" cy="3707766"/>
                <wp:effectExtent l="0" t="0" r="0" b="6985"/>
                <wp:wrapNone/>
                <wp:docPr id="200" name="Gruppo 200"/>
                <wp:cNvGraphicFramePr/>
                <a:graphic xmlns:a="http://schemas.openxmlformats.org/drawingml/2006/main">
                  <a:graphicData uri="http://schemas.microsoft.com/office/word/2010/wordprocessingGroup">
                    <wpg:wgp>
                      <wpg:cNvGrpSpPr/>
                      <wpg:grpSpPr>
                        <a:xfrm>
                          <a:off x="0" y="0"/>
                          <a:ext cx="4534805" cy="3707766"/>
                          <a:chOff x="-8416" y="-78144"/>
                          <a:chExt cx="6427181" cy="6237312"/>
                        </a:xfrm>
                      </wpg:grpSpPr>
                      <wps:wsp>
                        <wps:cNvPr id="59" name="Casella di testo 2"/>
                        <wps:cNvSpPr txBox="1">
                          <a:spLocks noChangeArrowheads="1"/>
                        </wps:cNvSpPr>
                        <wps:spPr bwMode="auto">
                          <a:xfrm>
                            <a:off x="-8416" y="-78144"/>
                            <a:ext cx="6427181" cy="726387"/>
                          </a:xfrm>
                          <a:prstGeom prst="rect">
                            <a:avLst/>
                          </a:prstGeom>
                          <a:solidFill>
                            <a:schemeClr val="bg2"/>
                          </a:solidFill>
                          <a:ln w="3175">
                            <a:noFill/>
                            <a:miter lim="800000"/>
                            <a:headEnd/>
                            <a:tailEnd/>
                          </a:ln>
                        </wps:spPr>
                        <wps:txbx>
                          <w:txbxContent>
                            <w:p w14:paraId="5BD7519F" w14:textId="7786E182" w:rsidR="00B96767" w:rsidRPr="001E4DB2" w:rsidRDefault="00B96767" w:rsidP="00B96767">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sidR="001E4DB2">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E’ UN LAVORO </w:t>
                              </w:r>
                            </w:p>
                            <w:p w14:paraId="6E632D68" w14:textId="61B6A050" w:rsidR="00B96767" w:rsidRPr="001E4DB2" w:rsidRDefault="00B96767" w:rsidP="00B96767">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wps:txbx>
                        <wps:bodyPr rot="0" vert="horz" wrap="square" lIns="91440" tIns="45720" rIns="91440" bIns="45720" anchor="t" anchorCtr="0">
                          <a:noAutofit/>
                        </wps:bodyPr>
                      </wps:wsp>
                      <wpg:grpSp>
                        <wpg:cNvPr id="199" name="Gruppo 199"/>
                        <wpg:cNvGrpSpPr/>
                        <wpg:grpSpPr>
                          <a:xfrm>
                            <a:off x="0" y="726362"/>
                            <a:ext cx="6404159" cy="5432806"/>
                            <a:chOff x="0" y="-93036"/>
                            <a:chExt cx="6404159" cy="5432806"/>
                          </a:xfrm>
                        </wpg:grpSpPr>
                        <pic:pic xmlns:pic="http://schemas.openxmlformats.org/drawingml/2006/picture">
                          <pic:nvPicPr>
                            <pic:cNvPr id="33" name="Immagine 33" descr="schema di subappalto"/>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914308" y="-93036"/>
                              <a:ext cx="5489851" cy="5432806"/>
                            </a:xfrm>
                            <a:prstGeom prst="rect">
                              <a:avLst/>
                            </a:prstGeom>
                            <a:noFill/>
                            <a:ln>
                              <a:noFill/>
                            </a:ln>
                          </pic:spPr>
                        </pic:pic>
                        <wps:wsp>
                          <wps:cNvPr id="62" name="Casella di testo 2"/>
                          <wps:cNvSpPr txBox="1">
                            <a:spLocks noChangeArrowheads="1"/>
                          </wps:cNvSpPr>
                          <wps:spPr bwMode="auto">
                            <a:xfrm>
                              <a:off x="0" y="486760"/>
                              <a:ext cx="839469" cy="379502"/>
                            </a:xfrm>
                            <a:prstGeom prst="rect">
                              <a:avLst/>
                            </a:prstGeom>
                            <a:solidFill>
                              <a:srgbClr val="FFFFFF"/>
                            </a:solidFill>
                            <a:ln w="9525">
                              <a:solidFill>
                                <a:srgbClr val="000000"/>
                              </a:solidFill>
                              <a:miter lim="800000"/>
                              <a:headEnd/>
                              <a:tailEnd/>
                            </a:ln>
                          </wps:spPr>
                          <wps:txbx>
                            <w:txbxContent>
                              <w:p w14:paraId="74D0A9B0" w14:textId="4E7D0D29"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wps:txbx>
                          <wps:bodyPr rot="0" vert="horz" wrap="square" lIns="91440" tIns="45720" rIns="91440" bIns="45720" anchor="t" anchorCtr="0">
                            <a:noAutofit/>
                          </wps:bodyPr>
                        </wps:wsp>
                        <wps:wsp>
                          <wps:cNvPr id="196" name="Casella di testo 2"/>
                          <wps:cNvSpPr txBox="1">
                            <a:spLocks noChangeArrowheads="1"/>
                          </wps:cNvSpPr>
                          <wps:spPr bwMode="auto">
                            <a:xfrm>
                              <a:off x="0" y="1828537"/>
                              <a:ext cx="839469" cy="446107"/>
                            </a:xfrm>
                            <a:prstGeom prst="rect">
                              <a:avLst/>
                            </a:prstGeom>
                            <a:solidFill>
                              <a:srgbClr val="FFFFFF"/>
                            </a:solidFill>
                            <a:ln w="9525">
                              <a:solidFill>
                                <a:srgbClr val="000000"/>
                              </a:solidFill>
                              <a:miter lim="800000"/>
                              <a:headEnd/>
                              <a:tailEnd/>
                            </a:ln>
                          </wps:spPr>
                          <wps:txbx>
                            <w:txbxContent>
                              <w:p w14:paraId="28245129" w14:textId="13816902"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wps:txbx>
                          <wps:bodyPr rot="0" vert="horz" wrap="square" lIns="91440" tIns="45720" rIns="91440" bIns="45720" anchor="t" anchorCtr="0">
                            <a:noAutofit/>
                          </wps:bodyPr>
                        </wps:wsp>
                        <wps:wsp>
                          <wps:cNvPr id="197" name="Casella di testo 2"/>
                          <wps:cNvSpPr txBox="1">
                            <a:spLocks noChangeArrowheads="1"/>
                          </wps:cNvSpPr>
                          <wps:spPr bwMode="auto">
                            <a:xfrm>
                              <a:off x="0" y="3241832"/>
                              <a:ext cx="839469" cy="441191"/>
                            </a:xfrm>
                            <a:prstGeom prst="rect">
                              <a:avLst/>
                            </a:prstGeom>
                            <a:solidFill>
                              <a:srgbClr val="FFFFFF"/>
                            </a:solidFill>
                            <a:ln w="9525">
                              <a:solidFill>
                                <a:srgbClr val="000000"/>
                              </a:solidFill>
                              <a:miter lim="800000"/>
                              <a:headEnd/>
                              <a:tailEnd/>
                            </a:ln>
                          </wps:spPr>
                          <wps:txbx>
                            <w:txbxContent>
                              <w:p w14:paraId="66A63F5A" w14:textId="0626F08F"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wps:txbx>
                          <wps:bodyPr rot="0" vert="horz" wrap="square" lIns="91440" tIns="45720" rIns="91440" bIns="45720" anchor="t" anchorCtr="0">
                            <a:noAutofit/>
                          </wps:bodyPr>
                        </wps:wsp>
                        <wps:wsp>
                          <wps:cNvPr id="198" name="Casella di testo 2"/>
                          <wps:cNvSpPr txBox="1">
                            <a:spLocks noChangeArrowheads="1"/>
                          </wps:cNvSpPr>
                          <wps:spPr bwMode="auto">
                            <a:xfrm>
                              <a:off x="35624" y="4548074"/>
                              <a:ext cx="839469" cy="403488"/>
                            </a:xfrm>
                            <a:prstGeom prst="rect">
                              <a:avLst/>
                            </a:prstGeom>
                            <a:solidFill>
                              <a:srgbClr val="FFFFFF"/>
                            </a:solidFill>
                            <a:ln w="9525">
                              <a:solidFill>
                                <a:srgbClr val="000000"/>
                              </a:solidFill>
                              <a:miter lim="800000"/>
                              <a:headEnd/>
                              <a:tailEnd/>
                            </a:ln>
                          </wps:spPr>
                          <wps:txbx>
                            <w:txbxContent>
                              <w:p w14:paraId="1EE74C8F" w14:textId="2037181E"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0F9E2B96" id="Gruppo 200" o:spid="_x0000_s1026" style="position:absolute;margin-left:39.3pt;margin-top:4.15pt;width:357.05pt;height:291.95pt;z-index:251735040;mso-width-relative:margin;mso-height-relative:margin" coordorigin="-84,-781" coordsize="64271,6237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BTQU5USU5FTExJIE1BVVJPAAAABZADAAIAAAAUAAAQqpAEAAIAAAAUAAAQvpKRAAIAAAADNTAA&#10;AJKSAAIAAAADNTAAAOocAAcAAAgMAAAIngAAAAAc6gAAAAg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Dw/eHBhY2tldCBlbmQ9J3cn&#10;Pz7/2wBDAAcFBQYFBAcGBQYIBwcIChELCgkJChUPEAwRGBUaGRgVGBcbHichGx0lHRcYIi4iJSgp&#10;KywrGiAvMy8qMicqKyr/2wBDAQcICAoJChQLCxQqHBgcKioqKioqKioqKioqKioqKioqKioqKioq&#10;KioqKioqKioqKioqKioqKioqKioqKioqKir/wAARCAMuA0w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">
                <v:shapetype id="_x0000_t202" coordsize="21600,21600" o:spt="202" path="m,l,21600r21600,l21600,xe">
                  <v:stroke joinstyle="miter"/>
                  <v:path gradientshapeok="t" o:connecttype="rect"/>
                </v:shapetype>
                <v:shape id="_x0000_s1027" type="#_x0000_t202" style="position:absolute;left:-84;top:-781;width:64271;height:7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" fillcolor="#e7e6e6 [3214]" stroked="f" strokeweight=".25pt">
                  <v:textbox>
                    <w:txbxContent>
                      <w:p w14:paraId="5BD7519F" w14:textId="7786E182" w:rsidR="00B96767" w:rsidRPr="001E4DB2" w:rsidRDefault="00B96767" w:rsidP="00B96767">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sidR="001E4DB2">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w:t>
                        </w:r>
                        <w:proofErr w:type="gramStart"/>
                        <w:r w:rsidRPr="001E4DB2">
                          <w:rPr>
                            <w:rFonts w:asciiTheme="minorHAnsi" w:hAnsiTheme="minorHAnsi" w:cstheme="minorHAnsi"/>
                            <w:b/>
                            <w:bCs/>
                            <w:color w:val="FF0000"/>
                            <w:sz w:val="20"/>
                            <w:szCs w:val="20"/>
                          </w:rPr>
                          <w:t>E’</w:t>
                        </w:r>
                        <w:proofErr w:type="gramEnd"/>
                        <w:r w:rsidRPr="001E4DB2">
                          <w:rPr>
                            <w:rFonts w:asciiTheme="minorHAnsi" w:hAnsiTheme="minorHAnsi" w:cstheme="minorHAnsi"/>
                            <w:b/>
                            <w:bCs/>
                            <w:color w:val="FF0000"/>
                            <w:sz w:val="20"/>
                            <w:szCs w:val="20"/>
                          </w:rPr>
                          <w:t xml:space="preserve"> UN LAVORO </w:t>
                        </w:r>
                      </w:p>
                      <w:p w14:paraId="6E632D68" w14:textId="61B6A050" w:rsidR="00B96767" w:rsidRPr="001E4DB2" w:rsidRDefault="00B96767" w:rsidP="00B96767">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v:textbox>
                </v:shape>
                <v:group id="Gruppo 199" o:spid="_x0000_s1028" style="position:absolute;top:7263;width:64041;height:54328" coordorigin=",-930" coordsize="64041,54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3" o:spid="_x0000_s1029" type="#_x0000_t75" alt="schema di subappalto" style="position:absolute;left:9143;top:-930;width:54898;height:54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">
                    <v:imagedata r:id="rId9" o:title="schema di subappalto"/>
                  </v:shape>
                  <v:shape id="_x0000_s1030" type="#_x0000_t202" style="position:absolute;top:4867;width:8394;height:3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74D0A9B0" w14:textId="4E7D0D29"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v:textbox>
                  </v:shape>
                  <v:shape id="_x0000_s1031" type="#_x0000_t202" style="position:absolute;top:18285;width:8394;height:4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">
                    <v:textbox>
                      <w:txbxContent>
                        <w:p w14:paraId="28245129" w14:textId="13816902"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v:textbox>
                  </v:shape>
                  <v:shape id="_x0000_s1032" type="#_x0000_t202" style="position:absolute;top:32418;width:8394;height:4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">
                    <v:textbox>
                      <w:txbxContent>
                        <w:p w14:paraId="66A63F5A" w14:textId="0626F08F"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v:textbox>
                  </v:shape>
                  <v:shape id="_x0000_s1033" type="#_x0000_t202" style="position:absolute;left:356;top:45480;width:8394;height:4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">
                    <v:textbox>
                      <w:txbxContent>
                        <w:p w14:paraId="1EE74C8F" w14:textId="2037181E"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v:textbox>
                  </v:shape>
                </v:group>
              </v:group>
            </w:pict>
          </mc:Fallback>
        </mc:AlternateContent>
      </w:r>
    </w:p>
    <w:p w14:paraId="0BBCFE9A" w14:textId="5F5032A7" w:rsidR="00B96767" w:rsidRDefault="00B96767" w:rsidP="00B96767">
      <w:pPr>
        <w:rPr>
          <w:rFonts w:asciiTheme="minorHAnsi" w:hAnsiTheme="minorHAnsi" w:cstheme="minorHAnsi"/>
          <w:i/>
          <w:iCs/>
        </w:rPr>
      </w:pPr>
    </w:p>
    <w:p w14:paraId="08367269" w14:textId="4321E0EF" w:rsidR="00B96767" w:rsidRDefault="00B96767" w:rsidP="00B96767">
      <w:pPr>
        <w:rPr>
          <w:rFonts w:asciiTheme="minorHAnsi" w:hAnsiTheme="minorHAnsi" w:cstheme="minorHAnsi"/>
          <w:i/>
          <w:iCs/>
        </w:rPr>
      </w:pPr>
    </w:p>
    <w:p w14:paraId="5E780A78" w14:textId="3D7B56AB" w:rsidR="00B96767" w:rsidRDefault="00B96767" w:rsidP="00B96767">
      <w:pPr>
        <w:rPr>
          <w:rFonts w:asciiTheme="minorHAnsi" w:hAnsiTheme="minorHAnsi" w:cstheme="minorHAnsi"/>
          <w:i/>
          <w:iCs/>
        </w:rPr>
      </w:pPr>
    </w:p>
    <w:p w14:paraId="4C56DA90" w14:textId="27E833F6" w:rsidR="00B96767" w:rsidRDefault="00B96767" w:rsidP="00B96767">
      <w:pPr>
        <w:rPr>
          <w:rFonts w:asciiTheme="minorHAnsi" w:hAnsiTheme="minorHAnsi" w:cstheme="minorHAnsi"/>
          <w:i/>
          <w:iCs/>
        </w:rPr>
      </w:pPr>
    </w:p>
    <w:p w14:paraId="4822C8CE" w14:textId="4D76DD3C" w:rsidR="00B96767" w:rsidRDefault="00B96767" w:rsidP="00B96767">
      <w:pPr>
        <w:rPr>
          <w:rFonts w:asciiTheme="minorHAnsi" w:hAnsiTheme="minorHAnsi" w:cstheme="minorHAnsi"/>
          <w:i/>
          <w:iCs/>
        </w:rPr>
      </w:pPr>
    </w:p>
    <w:p w14:paraId="010D55FD" w14:textId="11A17744" w:rsidR="00B96767" w:rsidRDefault="00B96767" w:rsidP="00B96767">
      <w:pPr>
        <w:rPr>
          <w:rFonts w:asciiTheme="minorHAnsi" w:hAnsiTheme="minorHAnsi" w:cstheme="minorHAnsi"/>
          <w:i/>
          <w:iCs/>
        </w:rPr>
      </w:pPr>
    </w:p>
    <w:p w14:paraId="156FF45E" w14:textId="493A6C47" w:rsidR="00B96767" w:rsidRDefault="00B96767" w:rsidP="00B96767">
      <w:pPr>
        <w:rPr>
          <w:rFonts w:asciiTheme="minorHAnsi" w:hAnsiTheme="minorHAnsi" w:cstheme="minorHAnsi"/>
          <w:i/>
          <w:iCs/>
        </w:rPr>
      </w:pPr>
    </w:p>
    <w:p w14:paraId="75086D12" w14:textId="23A6F9DA" w:rsidR="00B96767" w:rsidRDefault="00B96767" w:rsidP="00B96767">
      <w:pPr>
        <w:rPr>
          <w:rFonts w:asciiTheme="minorHAnsi" w:hAnsiTheme="minorHAnsi" w:cstheme="minorHAnsi"/>
          <w:i/>
          <w:iCs/>
        </w:rPr>
      </w:pPr>
    </w:p>
    <w:p w14:paraId="329669C1" w14:textId="574C184F" w:rsidR="00B96767" w:rsidRDefault="00B96767" w:rsidP="00B96767">
      <w:pPr>
        <w:rPr>
          <w:rFonts w:asciiTheme="minorHAnsi" w:hAnsiTheme="minorHAnsi" w:cstheme="minorHAnsi"/>
          <w:i/>
          <w:iCs/>
        </w:rPr>
      </w:pPr>
    </w:p>
    <w:p w14:paraId="4309348D" w14:textId="7BCF72BA" w:rsidR="00B96767" w:rsidRDefault="00B96767" w:rsidP="00B96767">
      <w:pPr>
        <w:rPr>
          <w:rFonts w:asciiTheme="minorHAnsi" w:hAnsiTheme="minorHAnsi" w:cstheme="minorHAnsi"/>
          <w:i/>
          <w:iCs/>
        </w:rPr>
      </w:pPr>
    </w:p>
    <w:p w14:paraId="3B9A96BC" w14:textId="7F131AE6" w:rsidR="00B96767" w:rsidRDefault="00B96767" w:rsidP="00B96767">
      <w:pPr>
        <w:rPr>
          <w:rFonts w:asciiTheme="minorHAnsi" w:hAnsiTheme="minorHAnsi" w:cstheme="minorHAnsi"/>
          <w:i/>
          <w:iCs/>
        </w:rPr>
      </w:pPr>
    </w:p>
    <w:p w14:paraId="66402CCA" w14:textId="3B7898B2" w:rsidR="00B96767" w:rsidRDefault="00B96767" w:rsidP="00B96767">
      <w:pPr>
        <w:rPr>
          <w:rFonts w:asciiTheme="minorHAnsi" w:hAnsiTheme="minorHAnsi" w:cstheme="minorHAnsi"/>
          <w:i/>
          <w:iCs/>
        </w:rPr>
      </w:pPr>
    </w:p>
    <w:p w14:paraId="62CCCB1A" w14:textId="42D53264" w:rsidR="00B96767" w:rsidRDefault="00B96767" w:rsidP="00B96767">
      <w:pPr>
        <w:rPr>
          <w:rFonts w:asciiTheme="minorHAnsi" w:hAnsiTheme="minorHAnsi" w:cstheme="minorHAnsi"/>
          <w:i/>
          <w:iCs/>
        </w:rPr>
      </w:pPr>
    </w:p>
    <w:p w14:paraId="29A4007D" w14:textId="5F7944C7" w:rsidR="00B96767" w:rsidRDefault="00B96767" w:rsidP="00B96767">
      <w:pPr>
        <w:rPr>
          <w:rFonts w:asciiTheme="minorHAnsi" w:hAnsiTheme="minorHAnsi" w:cstheme="minorHAnsi"/>
          <w:i/>
          <w:iCs/>
        </w:rPr>
      </w:pPr>
    </w:p>
    <w:p w14:paraId="6B7FE946" w14:textId="77777777" w:rsidR="00B96767" w:rsidRDefault="00B96767" w:rsidP="00B96767">
      <w:pPr>
        <w:rPr>
          <w:rFonts w:asciiTheme="minorHAnsi" w:hAnsiTheme="minorHAnsi" w:cstheme="minorHAnsi"/>
          <w:i/>
          <w:iCs/>
        </w:rPr>
      </w:pPr>
    </w:p>
    <w:p w14:paraId="1986B704" w14:textId="77777777" w:rsidR="00B96767" w:rsidRDefault="00B96767" w:rsidP="00B96767">
      <w:pPr>
        <w:rPr>
          <w:rFonts w:asciiTheme="minorHAnsi" w:hAnsiTheme="minorHAnsi" w:cstheme="minorHAnsi"/>
          <w:i/>
          <w:iCs/>
        </w:rPr>
      </w:pPr>
    </w:p>
    <w:p w14:paraId="74444391" w14:textId="0C17693F" w:rsidR="00B96767" w:rsidRDefault="00B96767" w:rsidP="00B96767">
      <w:pPr>
        <w:rPr>
          <w:rFonts w:asciiTheme="minorHAnsi" w:hAnsiTheme="minorHAnsi" w:cstheme="minorHAnsi"/>
          <w:i/>
          <w:iCs/>
        </w:rPr>
      </w:pPr>
    </w:p>
    <w:p w14:paraId="305EB892" w14:textId="24BF5045" w:rsidR="00B96767" w:rsidRDefault="00B96767" w:rsidP="00B96767">
      <w:pPr>
        <w:jc w:val="both"/>
        <w:rPr>
          <w:rFonts w:asciiTheme="minorHAnsi" w:hAnsiTheme="minorHAnsi" w:cstheme="minorHAnsi"/>
          <w:spacing w:val="1"/>
        </w:rPr>
      </w:pPr>
      <w:r>
        <w:rPr>
          <w:rFonts w:asciiTheme="minorHAnsi" w:hAnsiTheme="minorHAnsi" w:cstheme="minorHAnsi"/>
          <w:spacing w:val="1"/>
        </w:rPr>
        <w:lastRenderedPageBreak/>
        <w:t xml:space="preserve">Laddove si realizzino le condizioni di cui al caso 1, il subcontratto è da intendersi assimilato al subappalto (“contratto similare”) e dunque soggetto alla relativa disciplina, che prevede, tra l’altro, la necessità di una preventiva </w:t>
      </w:r>
      <w:r w:rsidR="00880DC8">
        <w:rPr>
          <w:rFonts w:asciiTheme="minorHAnsi" w:hAnsiTheme="minorHAnsi" w:cstheme="minorHAnsi"/>
          <w:spacing w:val="1"/>
        </w:rPr>
        <w:t>autorizzazione ed il computo dell’importo del sub-contratto, ai fini del calcolo della quota subappaltata. Si applicano inoltre anche le disposizioni in tema di responsabilità solidale dell’appaltatore, assieme ad ogni altro effetto di legge.</w:t>
      </w:r>
    </w:p>
    <w:p w14:paraId="2A3BAA63" w14:textId="77777777" w:rsidR="001E4DB2" w:rsidRPr="001E4DB2" w:rsidRDefault="001E4DB2" w:rsidP="001E4DB2">
      <w:pPr>
        <w:pBdr>
          <w:top w:val="single" w:sz="4" w:space="1" w:color="auto"/>
          <w:left w:val="single" w:sz="4" w:space="4" w:color="auto"/>
          <w:bottom w:val="single" w:sz="4" w:space="1" w:color="auto"/>
          <w:right w:val="single" w:sz="4" w:space="4" w:color="auto"/>
        </w:pBdr>
        <w:spacing w:before="120"/>
        <w:jc w:val="center"/>
        <w:rPr>
          <w:rFonts w:asciiTheme="minorHAnsi" w:hAnsiTheme="minorHAnsi" w:cstheme="minorHAnsi"/>
          <w:i/>
          <w:iCs/>
          <w:spacing w:val="1"/>
        </w:rPr>
      </w:pPr>
      <w:r w:rsidRPr="001E4DB2">
        <w:rPr>
          <w:rFonts w:asciiTheme="minorHAnsi" w:hAnsiTheme="minorHAnsi" w:cstheme="minorHAnsi"/>
          <w:i/>
          <w:iCs/>
          <w:spacing w:val="1"/>
        </w:rPr>
        <w:t>NOTA BENE:</w:t>
      </w:r>
    </w:p>
    <w:p w14:paraId="4E04704E" w14:textId="77777777" w:rsidR="001E4DB2" w:rsidRPr="001E4DB2" w:rsidRDefault="001E4DB2" w:rsidP="001E4DB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 xml:space="preserve">Nel caso in cui in sub-contratto contempli attività maggiormente esposte a rischio di infiltrazione mafiose, il sub-contraente dovrà risultare </w:t>
      </w:r>
      <w:r w:rsidRPr="001E4DB2">
        <w:rPr>
          <w:rFonts w:asciiTheme="minorHAnsi" w:hAnsiTheme="minorHAnsi" w:cstheme="minorHAnsi"/>
          <w:i/>
          <w:iCs/>
          <w:spacing w:val="1"/>
          <w:u w:val="single"/>
        </w:rPr>
        <w:t>obbligatoriamente</w:t>
      </w:r>
      <w:r w:rsidRPr="001E4DB2">
        <w:rPr>
          <w:rFonts w:asciiTheme="minorHAnsi" w:hAnsiTheme="minorHAnsi" w:cstheme="minorHAnsi"/>
          <w:i/>
          <w:iCs/>
          <w:spacing w:val="1"/>
        </w:rPr>
        <w:t xml:space="preserve"> iscritto alla c.d. “White List” presso la prefettura competente.</w:t>
      </w:r>
    </w:p>
    <w:p w14:paraId="1B554019" w14:textId="77777777" w:rsidR="001E4DB2" w:rsidRPr="001E4DB2" w:rsidRDefault="001E4DB2" w:rsidP="001E4DB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Ai sensi dei co. 52 e 53 dell’art. 1 della L. 190/2012, tra le attività definite come maggiormente esposte a rischio di infiltrazione mafiosa rientrano:</w:t>
      </w:r>
    </w:p>
    <w:p w14:paraId="3088B7CE"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l’estrazione, la fornitura ed il trasporto di terra e materiali inerti;</w:t>
      </w:r>
    </w:p>
    <w:p w14:paraId="08002092"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il confezionamento, la fornitura ed il trasporto di calcestruzzo e di bitume;</w:t>
      </w:r>
    </w:p>
    <w:p w14:paraId="07EE4680"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freddo di macchinari;</w:t>
      </w:r>
    </w:p>
    <w:p w14:paraId="5B135E96"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caldo;</w:t>
      </w:r>
    </w:p>
    <w:p w14:paraId="11208247"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fornitura di ferro lavorato;</w:t>
      </w:r>
    </w:p>
    <w:p w14:paraId="273292D8"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gli autotrasporti per conto di terzi;</w:t>
      </w:r>
    </w:p>
    <w:p w14:paraId="5A383305"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guardiania dei cantieri;</w:t>
      </w:r>
    </w:p>
    <w:p w14:paraId="390A3CC1"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3B6C129B" w14:textId="3CDB7309" w:rsidR="009713D0" w:rsidRPr="00FD3E9A" w:rsidRDefault="00FD3E9A" w:rsidP="00B96767">
      <w:pPr>
        <w:pStyle w:val="Titolo2"/>
        <w:numPr>
          <w:ilvl w:val="0"/>
          <w:numId w:val="14"/>
        </w:numPr>
        <w:spacing w:before="120" w:after="120"/>
        <w:ind w:left="0" w:firstLine="0"/>
        <w:jc w:val="both"/>
        <w:rPr>
          <w:rFonts w:asciiTheme="minorHAnsi" w:hAnsiTheme="minorHAnsi" w:cstheme="minorHAnsi"/>
          <w:i/>
          <w:iCs/>
        </w:rPr>
      </w:pPr>
      <w:bookmarkStart w:id="8" w:name="_Toc115786827"/>
      <w:r w:rsidRPr="00FD3E9A">
        <w:rPr>
          <w:rFonts w:asciiTheme="minorHAnsi" w:hAnsiTheme="minorHAnsi" w:cstheme="minorHAnsi"/>
          <w:i/>
          <w:iCs/>
        </w:rPr>
        <w:t>I CONTRATTI CONTINUATIVI DI COOPERAZIONE, SERVIZIO E/O FORNITURA</w:t>
      </w:r>
      <w:bookmarkEnd w:id="8"/>
    </w:p>
    <w:p w14:paraId="3C128F03" w14:textId="181ACCD0"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Ai sensi della lett. c-bis) del co</w:t>
      </w:r>
      <w:r w:rsidR="006E23D5">
        <w:rPr>
          <w:rFonts w:asciiTheme="minorHAnsi" w:hAnsiTheme="minorHAnsi" w:cstheme="minorHAnsi"/>
          <w:spacing w:val="1"/>
        </w:rPr>
        <w:t>.</w:t>
      </w:r>
      <w:r w:rsidRPr="009713D0">
        <w:rPr>
          <w:rFonts w:asciiTheme="minorHAnsi" w:hAnsiTheme="minorHAnsi" w:cstheme="minorHAnsi"/>
          <w:spacing w:val="1"/>
        </w:rPr>
        <w:t xml:space="preserve"> 3 dell’a</w:t>
      </w:r>
      <w:r w:rsidR="006E23D5">
        <w:rPr>
          <w:rFonts w:asciiTheme="minorHAnsi" w:hAnsiTheme="minorHAnsi" w:cstheme="minorHAnsi"/>
          <w:spacing w:val="1"/>
        </w:rPr>
        <w:t>r</w:t>
      </w:r>
      <w:r w:rsidRPr="009713D0">
        <w:rPr>
          <w:rFonts w:asciiTheme="minorHAnsi" w:hAnsiTheme="minorHAnsi" w:cstheme="minorHAnsi"/>
          <w:spacing w:val="1"/>
        </w:rPr>
        <w:t xml:space="preserve">t. 105 del </w:t>
      </w:r>
      <w:r w:rsidR="006E23D5">
        <w:rPr>
          <w:rFonts w:asciiTheme="minorHAnsi" w:hAnsiTheme="minorHAnsi" w:cstheme="minorHAnsi"/>
          <w:spacing w:val="1"/>
        </w:rPr>
        <w:t>Codice,</w:t>
      </w:r>
      <w:r w:rsidRPr="009713D0">
        <w:rPr>
          <w:rFonts w:asciiTheme="minorHAnsi" w:hAnsiTheme="minorHAnsi" w:cstheme="minorHAnsi"/>
          <w:spacing w:val="1"/>
        </w:rPr>
        <w:t xml:space="preserve"> non costituiscono subappalto le prestazioni rese in favore dell’Appaltatore in forza di </w:t>
      </w:r>
      <w:r w:rsidRPr="007A3511">
        <w:rPr>
          <w:rFonts w:asciiTheme="minorHAnsi" w:hAnsiTheme="minorHAnsi" w:cstheme="minorHAnsi"/>
          <w:b/>
          <w:bCs/>
          <w:spacing w:val="1"/>
        </w:rPr>
        <w:t>contratti continuativi di cooperazione, servizio e/o fornitura sottoscritti in epoca anteriore alla indizione della procedura</w:t>
      </w:r>
      <w:r w:rsidRPr="009713D0">
        <w:rPr>
          <w:rFonts w:asciiTheme="minorHAnsi" w:hAnsiTheme="minorHAnsi" w:cstheme="minorHAnsi"/>
          <w:spacing w:val="1"/>
        </w:rPr>
        <w:t xml:space="preserve"> finalizzata alla aggiudicazione dell'appalto. L’articolo citato prevede espressamente che questi contratti siano depositati alla </w:t>
      </w:r>
      <w:r w:rsidR="006E23D5">
        <w:rPr>
          <w:rFonts w:asciiTheme="minorHAnsi" w:hAnsiTheme="minorHAnsi" w:cstheme="minorHAnsi"/>
          <w:spacing w:val="1"/>
        </w:rPr>
        <w:t>SA</w:t>
      </w:r>
      <w:r w:rsidRPr="009713D0">
        <w:rPr>
          <w:rFonts w:asciiTheme="minorHAnsi" w:hAnsiTheme="minorHAnsi" w:cstheme="minorHAnsi"/>
          <w:spacing w:val="1"/>
        </w:rPr>
        <w:t xml:space="preserve"> prima o contestualmente alla sottoscrizione del contratto di appalto.</w:t>
      </w:r>
    </w:p>
    <w:p w14:paraId="2749964E" w14:textId="00E48D68" w:rsidR="009713D0" w:rsidRDefault="006E23D5" w:rsidP="006E23D5">
      <w:pPr>
        <w:spacing w:before="120"/>
        <w:jc w:val="both"/>
        <w:rPr>
          <w:rFonts w:asciiTheme="minorHAnsi" w:hAnsiTheme="minorHAnsi" w:cstheme="minorHAnsi"/>
          <w:spacing w:val="1"/>
        </w:rPr>
      </w:pPr>
      <w:r>
        <w:rPr>
          <w:rFonts w:asciiTheme="minorHAnsi" w:hAnsiTheme="minorHAnsi" w:cstheme="minorHAnsi"/>
          <w:spacing w:val="1"/>
        </w:rPr>
        <w:t>N</w:t>
      </w:r>
      <w:r w:rsidR="009713D0" w:rsidRPr="009713D0">
        <w:rPr>
          <w:rFonts w:asciiTheme="minorHAnsi" w:hAnsiTheme="minorHAnsi" w:cstheme="minorHAnsi"/>
          <w:spacing w:val="1"/>
        </w:rPr>
        <w:t>el caso in cui la prestazione oggetto del contratto continuativo consista nello svolgimento di lavori, il subcontraente deve essere in possesso dei requisiti di ordine speciale previsti per l’importo dei lavori che dovrà realizzare (Attestazione di qualificazione SOA o requisiti di cui all’art. 90 del D.P.R. 207/2010 s.m.i.).</w:t>
      </w:r>
    </w:p>
    <w:p w14:paraId="05790C6E" w14:textId="0D6A63CE" w:rsidR="009713D0"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9" w:name="_Toc115786828"/>
      <w:r w:rsidRPr="00FD3E9A">
        <w:rPr>
          <w:rFonts w:asciiTheme="minorHAnsi" w:hAnsiTheme="minorHAnsi" w:cstheme="minorHAnsi"/>
          <w:i/>
          <w:iCs/>
        </w:rPr>
        <w:t>I LAVORATORI AUTONOMI</w:t>
      </w:r>
      <w:bookmarkEnd w:id="9"/>
    </w:p>
    <w:p w14:paraId="4FB346E5" w14:textId="77777777" w:rsidR="00B866B5" w:rsidRDefault="009713D0" w:rsidP="009713D0">
      <w:pPr>
        <w:jc w:val="both"/>
        <w:rPr>
          <w:rFonts w:asciiTheme="minorHAnsi" w:hAnsiTheme="minorHAnsi" w:cstheme="minorHAnsi"/>
          <w:spacing w:val="1"/>
        </w:rPr>
      </w:pPr>
      <w:r w:rsidRPr="009713D0">
        <w:rPr>
          <w:rFonts w:asciiTheme="minorHAnsi" w:hAnsiTheme="minorHAnsi" w:cstheme="minorHAnsi"/>
          <w:spacing w:val="1"/>
        </w:rPr>
        <w:t xml:space="preserve">Il lavoro autonomo è disciplinato dall’art. 2222 e seguenti del </w:t>
      </w:r>
      <w:proofErr w:type="gramStart"/>
      <w:r w:rsidRPr="009713D0">
        <w:rPr>
          <w:rFonts w:asciiTheme="minorHAnsi" w:hAnsiTheme="minorHAnsi" w:cstheme="minorHAnsi"/>
          <w:spacing w:val="1"/>
        </w:rPr>
        <w:t>Codice Civile</w:t>
      </w:r>
      <w:proofErr w:type="gramEnd"/>
      <w:r w:rsidRPr="009713D0">
        <w:rPr>
          <w:rFonts w:asciiTheme="minorHAnsi" w:hAnsiTheme="minorHAnsi" w:cstheme="minorHAnsi"/>
          <w:spacing w:val="1"/>
        </w:rPr>
        <w:t xml:space="preserve">. </w:t>
      </w:r>
    </w:p>
    <w:p w14:paraId="233F2260" w14:textId="77777777" w:rsidR="00B866B5" w:rsidRDefault="009713D0" w:rsidP="00B866B5">
      <w:pPr>
        <w:spacing w:before="120"/>
        <w:jc w:val="both"/>
        <w:rPr>
          <w:rFonts w:asciiTheme="minorHAnsi" w:hAnsiTheme="minorHAnsi" w:cstheme="minorHAnsi"/>
          <w:spacing w:val="1"/>
        </w:rPr>
      </w:pPr>
      <w:r w:rsidRPr="009713D0">
        <w:rPr>
          <w:rFonts w:asciiTheme="minorHAnsi" w:hAnsiTheme="minorHAnsi" w:cstheme="minorHAnsi"/>
          <w:spacing w:val="1"/>
        </w:rPr>
        <w:t xml:space="preserve">Sia il contratto di lavoro autonomo sia quello d’appalto sono caratterizzati dal fatto che il debitore si obbliga a realizzare un’opera verso un corrispettivo, senza un vincolo di subordinazione nei confronti del committente ed assumendosi il rischio del risultato finale. </w:t>
      </w:r>
    </w:p>
    <w:p w14:paraId="0FDE91E2" w14:textId="12F01865" w:rsidR="009713D0" w:rsidRDefault="009713D0" w:rsidP="00B866B5">
      <w:pPr>
        <w:spacing w:before="120"/>
        <w:jc w:val="both"/>
        <w:rPr>
          <w:rFonts w:asciiTheme="minorHAnsi" w:hAnsiTheme="minorHAnsi" w:cstheme="minorHAnsi"/>
          <w:spacing w:val="1"/>
        </w:rPr>
      </w:pPr>
      <w:r w:rsidRPr="009713D0">
        <w:rPr>
          <w:rFonts w:asciiTheme="minorHAnsi" w:hAnsiTheme="minorHAnsi" w:cstheme="minorHAnsi"/>
          <w:spacing w:val="1"/>
        </w:rPr>
        <w:t>La differenza risiede nel fatto che</w:t>
      </w:r>
      <w:r w:rsidR="006B04AA">
        <w:rPr>
          <w:rFonts w:asciiTheme="minorHAnsi" w:hAnsiTheme="minorHAnsi" w:cstheme="minorHAnsi"/>
          <w:spacing w:val="1"/>
        </w:rPr>
        <w:t>,</w:t>
      </w:r>
      <w:r w:rsidRPr="009713D0">
        <w:rPr>
          <w:rFonts w:asciiTheme="minorHAnsi" w:hAnsiTheme="minorHAnsi" w:cstheme="minorHAnsi"/>
          <w:spacing w:val="1"/>
        </w:rPr>
        <w:t xml:space="preserve"> nel caso di lavoro autonomo</w:t>
      </w:r>
      <w:r w:rsidR="006B04AA">
        <w:rPr>
          <w:rFonts w:asciiTheme="minorHAnsi" w:hAnsiTheme="minorHAnsi" w:cstheme="minorHAnsi"/>
          <w:spacing w:val="1"/>
        </w:rPr>
        <w:t>,</w:t>
      </w:r>
      <w:r w:rsidRPr="009713D0">
        <w:rPr>
          <w:rFonts w:asciiTheme="minorHAnsi" w:hAnsiTheme="minorHAnsi" w:cstheme="minorHAnsi"/>
          <w:spacing w:val="1"/>
        </w:rPr>
        <w:t xml:space="preserve"> il debitore realizza l’opera con l’impiego di lavoro prevalentemente proprio mentre nel caso di appalto il debitore, ovvero l’imprenditore, organizza il lavoro altrui.</w:t>
      </w:r>
    </w:p>
    <w:p w14:paraId="68F0A183" w14:textId="66B59F34" w:rsidR="00B866B5" w:rsidRPr="009713D0" w:rsidRDefault="00B866B5" w:rsidP="00B866B5">
      <w:pPr>
        <w:spacing w:before="120"/>
        <w:jc w:val="both"/>
        <w:rPr>
          <w:rFonts w:asciiTheme="minorHAnsi" w:hAnsiTheme="minorHAnsi" w:cstheme="minorHAnsi"/>
          <w:spacing w:val="1"/>
        </w:rPr>
      </w:pPr>
      <w:r>
        <w:rPr>
          <w:rFonts w:asciiTheme="minorHAnsi" w:hAnsiTheme="minorHAnsi" w:cstheme="minorHAnsi"/>
          <w:spacing w:val="1"/>
        </w:rPr>
        <w:t>CASISTIC</w:t>
      </w:r>
      <w:r w:rsidR="00A808D9">
        <w:rPr>
          <w:rFonts w:asciiTheme="minorHAnsi" w:hAnsiTheme="minorHAnsi" w:cstheme="minorHAnsi"/>
          <w:spacing w:val="1"/>
        </w:rPr>
        <w:t>HE</w:t>
      </w:r>
      <w:r>
        <w:rPr>
          <w:rFonts w:asciiTheme="minorHAnsi" w:hAnsiTheme="minorHAnsi" w:cstheme="minorHAnsi"/>
          <w:spacing w:val="1"/>
        </w:rPr>
        <w:t>:</w:t>
      </w:r>
    </w:p>
    <w:p w14:paraId="688F4E3C" w14:textId="24A0D0C9" w:rsidR="009713D0" w:rsidRPr="00CF3881" w:rsidRDefault="00B866B5" w:rsidP="00CF3881">
      <w:pPr>
        <w:pStyle w:val="Paragrafoelenco"/>
        <w:numPr>
          <w:ilvl w:val="0"/>
          <w:numId w:val="40"/>
        </w:numPr>
        <w:spacing w:before="120"/>
        <w:jc w:val="both"/>
        <w:rPr>
          <w:rFonts w:asciiTheme="minorHAnsi" w:hAnsiTheme="minorHAnsi" w:cstheme="minorHAnsi"/>
          <w:spacing w:val="1"/>
        </w:rPr>
      </w:pPr>
      <w:r w:rsidRPr="00CF3881">
        <w:rPr>
          <w:rFonts w:asciiTheme="minorHAnsi" w:hAnsiTheme="minorHAnsi" w:cstheme="minorHAnsi"/>
          <w:spacing w:val="1"/>
        </w:rPr>
        <w:lastRenderedPageBreak/>
        <w:t>qualora i</w:t>
      </w:r>
      <w:r w:rsidR="009713D0" w:rsidRPr="00CF3881">
        <w:rPr>
          <w:rFonts w:asciiTheme="minorHAnsi" w:hAnsiTheme="minorHAnsi" w:cstheme="minorHAnsi"/>
          <w:spacing w:val="1"/>
        </w:rPr>
        <w:t>l lavoratore autonomo realizz</w:t>
      </w:r>
      <w:r w:rsidRPr="00CF3881">
        <w:rPr>
          <w:rFonts w:asciiTheme="minorHAnsi" w:hAnsiTheme="minorHAnsi" w:cstheme="minorHAnsi"/>
          <w:spacing w:val="1"/>
        </w:rPr>
        <w:t xml:space="preserve">i </w:t>
      </w:r>
      <w:r w:rsidR="009713D0" w:rsidRPr="00CF3881">
        <w:rPr>
          <w:rFonts w:asciiTheme="minorHAnsi" w:hAnsiTheme="minorHAnsi" w:cstheme="minorHAnsi"/>
          <w:spacing w:val="1"/>
        </w:rPr>
        <w:t>una parte d’opera, ovvero un lavoro nell’ambito di un contratto di appalto</w:t>
      </w:r>
      <w:r w:rsidRPr="00CF3881">
        <w:rPr>
          <w:rFonts w:asciiTheme="minorHAnsi" w:hAnsiTheme="minorHAnsi" w:cstheme="minorHAnsi"/>
          <w:spacing w:val="1"/>
        </w:rPr>
        <w:t xml:space="preserve"> </w:t>
      </w:r>
      <w:r w:rsidRPr="00CF3881">
        <w:sym w:font="Wingdings" w:char="F0E0"/>
      </w:r>
      <w:r w:rsidR="009713D0" w:rsidRPr="00CF3881">
        <w:rPr>
          <w:rFonts w:asciiTheme="minorHAnsi" w:hAnsiTheme="minorHAnsi" w:cstheme="minorHAnsi"/>
          <w:spacing w:val="1"/>
        </w:rPr>
        <w:t xml:space="preserve"> la sua attività, a meno che non riguardi aspetti minimali, si configura come </w:t>
      </w:r>
      <w:r w:rsidR="009713D0" w:rsidRPr="00CF3881">
        <w:rPr>
          <w:rFonts w:asciiTheme="minorHAnsi" w:hAnsiTheme="minorHAnsi" w:cstheme="minorHAnsi"/>
          <w:b/>
          <w:bCs/>
          <w:spacing w:val="1"/>
        </w:rPr>
        <w:t>subappalto</w:t>
      </w:r>
      <w:r w:rsidR="009713D0" w:rsidRPr="00CF3881">
        <w:rPr>
          <w:rFonts w:asciiTheme="minorHAnsi" w:hAnsiTheme="minorHAnsi" w:cstheme="minorHAnsi"/>
          <w:spacing w:val="1"/>
        </w:rPr>
        <w:t xml:space="preserve"> e</w:t>
      </w:r>
      <w:r w:rsidRPr="00CF3881">
        <w:rPr>
          <w:rFonts w:asciiTheme="minorHAnsi" w:hAnsiTheme="minorHAnsi" w:cstheme="minorHAnsi"/>
          <w:spacing w:val="1"/>
        </w:rPr>
        <w:t xml:space="preserve">d è soggetta ad </w:t>
      </w:r>
      <w:r w:rsidRPr="00CF3881">
        <w:rPr>
          <w:rFonts w:asciiTheme="minorHAnsi" w:hAnsiTheme="minorHAnsi" w:cstheme="minorHAnsi"/>
          <w:b/>
          <w:bCs/>
          <w:spacing w:val="1"/>
        </w:rPr>
        <w:t>autorizzazione</w:t>
      </w:r>
      <w:r w:rsidR="009713D0" w:rsidRPr="00CF3881">
        <w:rPr>
          <w:rFonts w:asciiTheme="minorHAnsi" w:hAnsiTheme="minorHAnsi" w:cstheme="minorHAnsi"/>
          <w:spacing w:val="1"/>
        </w:rPr>
        <w:t>.</w:t>
      </w:r>
    </w:p>
    <w:p w14:paraId="0543C5A6" w14:textId="3B3E6C16" w:rsidR="009713D0" w:rsidRPr="0076003F" w:rsidRDefault="006B04AA" w:rsidP="00A6152E">
      <w:pPr>
        <w:pStyle w:val="Paragrafoelenco"/>
        <w:numPr>
          <w:ilvl w:val="0"/>
          <w:numId w:val="40"/>
        </w:numPr>
        <w:spacing w:before="120"/>
        <w:jc w:val="both"/>
        <w:rPr>
          <w:rFonts w:asciiTheme="minorHAnsi" w:hAnsiTheme="minorHAnsi" w:cstheme="minorHAnsi"/>
          <w:spacing w:val="1"/>
        </w:rPr>
      </w:pPr>
      <w:r w:rsidRPr="00CF3881">
        <w:rPr>
          <w:rFonts w:asciiTheme="minorHAnsi" w:hAnsiTheme="minorHAnsi" w:cstheme="minorHAnsi"/>
          <w:spacing w:val="1"/>
        </w:rPr>
        <w:t xml:space="preserve">qualora </w:t>
      </w:r>
      <w:r w:rsidR="009713D0" w:rsidRPr="0076003F">
        <w:rPr>
          <w:rFonts w:asciiTheme="minorHAnsi" w:hAnsiTheme="minorHAnsi" w:cstheme="minorHAnsi"/>
          <w:spacing w:val="1"/>
        </w:rPr>
        <w:t xml:space="preserve">al lavoratore autonomo siano affidate </w:t>
      </w:r>
      <w:r w:rsidR="009713D0" w:rsidRPr="0076003F">
        <w:rPr>
          <w:rFonts w:asciiTheme="minorHAnsi" w:hAnsiTheme="minorHAnsi" w:cstheme="minorHAnsi"/>
          <w:b/>
          <w:bCs/>
          <w:spacing w:val="1"/>
        </w:rPr>
        <w:t>attività specifiche</w:t>
      </w:r>
      <w:r w:rsidR="00CF3881" w:rsidRPr="0076003F">
        <w:rPr>
          <w:rFonts w:asciiTheme="minorHAnsi" w:hAnsiTheme="minorHAnsi" w:cstheme="minorHAnsi"/>
          <w:spacing w:val="1"/>
        </w:rPr>
        <w:t xml:space="preserve"> ai sensi del comma 3 lett. a) dell’art. 105 del D.Lgs. 50/2016</w:t>
      </w:r>
      <w:r w:rsidR="009713D0" w:rsidRPr="0076003F">
        <w:rPr>
          <w:rFonts w:asciiTheme="minorHAnsi" w:hAnsiTheme="minorHAnsi" w:cstheme="minorHAnsi"/>
          <w:spacing w:val="1"/>
        </w:rPr>
        <w:t xml:space="preserve">, l’affidamento </w:t>
      </w:r>
      <w:r w:rsidR="009713D0" w:rsidRPr="0076003F">
        <w:rPr>
          <w:rFonts w:asciiTheme="minorHAnsi" w:hAnsiTheme="minorHAnsi" w:cstheme="minorHAnsi"/>
          <w:b/>
          <w:bCs/>
          <w:spacing w:val="1"/>
        </w:rPr>
        <w:t>non si configura come subappalto</w:t>
      </w:r>
      <w:r w:rsidR="009713D0" w:rsidRPr="0076003F">
        <w:rPr>
          <w:rFonts w:asciiTheme="minorHAnsi" w:hAnsiTheme="minorHAnsi" w:cstheme="minorHAnsi"/>
          <w:spacing w:val="1"/>
        </w:rPr>
        <w:t>. Secondo l’A</w:t>
      </w:r>
      <w:r>
        <w:rPr>
          <w:rFonts w:asciiTheme="minorHAnsi" w:hAnsiTheme="minorHAnsi" w:cstheme="minorHAnsi"/>
          <w:spacing w:val="1"/>
        </w:rPr>
        <w:t xml:space="preserve">utorità, </w:t>
      </w:r>
      <w:r w:rsidR="009713D0" w:rsidRPr="00631797">
        <w:rPr>
          <w:rFonts w:asciiTheme="minorHAnsi" w:hAnsiTheme="minorHAnsi" w:cstheme="minorHAnsi"/>
          <w:spacing w:val="1"/>
        </w:rPr>
        <w:t>che richiama una decisione del Consiglio di Stato (Consiglio di Stato 4 giugno 2006, n. 2943),</w:t>
      </w:r>
      <w:r w:rsidR="009713D0" w:rsidRPr="0076003F">
        <w:rPr>
          <w:rFonts w:asciiTheme="minorHAnsi" w:hAnsiTheme="minorHAnsi" w:cstheme="minorHAnsi"/>
          <w:spacing w:val="1"/>
        </w:rPr>
        <w:t xml:space="preserve"> per attività specifica, ovvero attività particolari estrapolate da una più ampia categoria di attività, debbono intendersi le prestazioni d’opera intellettuali, quali consulenze professionali, diverse da quelle indicate dall’art.</w:t>
      </w:r>
      <w:r w:rsidR="0076003F">
        <w:rPr>
          <w:rFonts w:asciiTheme="minorHAnsi" w:hAnsiTheme="minorHAnsi" w:cstheme="minorHAnsi"/>
          <w:spacing w:val="1"/>
        </w:rPr>
        <w:t xml:space="preserve"> </w:t>
      </w:r>
      <w:r w:rsidR="009713D0" w:rsidRPr="0076003F">
        <w:rPr>
          <w:rFonts w:asciiTheme="minorHAnsi" w:hAnsiTheme="minorHAnsi" w:cstheme="minorHAnsi"/>
          <w:spacing w:val="1"/>
        </w:rPr>
        <w:t>31 co</w:t>
      </w:r>
      <w:r>
        <w:rPr>
          <w:rFonts w:asciiTheme="minorHAnsi" w:hAnsiTheme="minorHAnsi" w:cstheme="minorHAnsi"/>
          <w:spacing w:val="1"/>
        </w:rPr>
        <w:t xml:space="preserve">. </w:t>
      </w:r>
      <w:r w:rsidR="009713D0" w:rsidRPr="0076003F">
        <w:rPr>
          <w:rFonts w:asciiTheme="minorHAnsi" w:hAnsiTheme="minorHAnsi" w:cstheme="minorHAnsi"/>
          <w:spacing w:val="1"/>
        </w:rPr>
        <w:t xml:space="preserve">8 del D.Lgs. 50/2016, che sono assoggettate al generale divieto di subappalto nell’ambito degli appalti di progettazione </w:t>
      </w:r>
      <w:r w:rsidR="009713D0" w:rsidRPr="00631797">
        <w:rPr>
          <w:rFonts w:asciiTheme="minorHAnsi" w:hAnsiTheme="minorHAnsi" w:cstheme="minorHAnsi"/>
          <w:spacing w:val="1"/>
        </w:rPr>
        <w:t>(A.V.C.P. Parere 27 settembre 2012 AG 16/2012)</w:t>
      </w:r>
      <w:r w:rsidR="00CF3881" w:rsidRPr="0076003F">
        <w:rPr>
          <w:rFonts w:asciiTheme="minorHAnsi" w:hAnsiTheme="minorHAnsi" w:cstheme="minorHAnsi"/>
          <w:spacing w:val="1"/>
        </w:rPr>
        <w:t xml:space="preserve"> </w:t>
      </w:r>
      <w:r w:rsidRPr="006B04AA">
        <w:rPr>
          <w:rFonts w:asciiTheme="minorHAnsi" w:hAnsiTheme="minorHAnsi" w:cstheme="minorHAnsi"/>
          <w:spacing w:val="1"/>
        </w:rPr>
        <w:sym w:font="Wingdings" w:char="F0E0"/>
      </w:r>
      <w:r w:rsidR="009713D0" w:rsidRPr="0076003F">
        <w:rPr>
          <w:rFonts w:asciiTheme="minorHAnsi" w:hAnsiTheme="minorHAnsi" w:cstheme="minorHAnsi"/>
          <w:spacing w:val="1"/>
        </w:rPr>
        <w:t xml:space="preserve"> per tali sub-</w:t>
      </w:r>
      <w:proofErr w:type="gramStart"/>
      <w:r w:rsidR="009713D0" w:rsidRPr="0076003F">
        <w:rPr>
          <w:rFonts w:asciiTheme="minorHAnsi" w:hAnsiTheme="minorHAnsi" w:cstheme="minorHAnsi"/>
          <w:spacing w:val="1"/>
        </w:rPr>
        <w:t>affidamenti,  vige</w:t>
      </w:r>
      <w:proofErr w:type="gramEnd"/>
      <w:r w:rsidR="009713D0" w:rsidRPr="0076003F">
        <w:rPr>
          <w:rFonts w:asciiTheme="minorHAnsi" w:hAnsiTheme="minorHAnsi" w:cstheme="minorHAnsi"/>
          <w:spacing w:val="1"/>
        </w:rPr>
        <w:t xml:space="preserve"> l’</w:t>
      </w:r>
      <w:r w:rsidR="009713D0" w:rsidRPr="0076003F">
        <w:rPr>
          <w:rFonts w:asciiTheme="minorHAnsi" w:hAnsiTheme="minorHAnsi" w:cstheme="minorHAnsi"/>
          <w:b/>
          <w:bCs/>
          <w:spacing w:val="1"/>
        </w:rPr>
        <w:t xml:space="preserve">obbligo di comunicazione </w:t>
      </w:r>
      <w:r w:rsidR="009713D0" w:rsidRPr="0076003F">
        <w:rPr>
          <w:rFonts w:asciiTheme="minorHAnsi" w:hAnsiTheme="minorHAnsi" w:cstheme="minorHAnsi"/>
          <w:spacing w:val="1"/>
        </w:rPr>
        <w:t>alla Stazione appaltante</w:t>
      </w:r>
      <w:r w:rsidR="0076003F" w:rsidRPr="0076003F">
        <w:rPr>
          <w:rFonts w:asciiTheme="minorHAnsi" w:hAnsiTheme="minorHAnsi" w:cstheme="minorHAnsi"/>
          <w:spacing w:val="1"/>
        </w:rPr>
        <w:t>: l</w:t>
      </w:r>
      <w:r w:rsidR="009713D0" w:rsidRPr="0076003F">
        <w:rPr>
          <w:rFonts w:asciiTheme="minorHAnsi" w:hAnsiTheme="minorHAnsi" w:cstheme="minorHAnsi"/>
          <w:spacing w:val="1"/>
        </w:rPr>
        <w:t xml:space="preserve">’Appaltatore </w:t>
      </w:r>
      <w:r w:rsidR="0076003F" w:rsidRPr="0076003F">
        <w:rPr>
          <w:rFonts w:asciiTheme="minorHAnsi" w:hAnsiTheme="minorHAnsi" w:cstheme="minorHAnsi"/>
          <w:spacing w:val="1"/>
        </w:rPr>
        <w:t>dovrà</w:t>
      </w:r>
      <w:r w:rsidR="009713D0" w:rsidRPr="0076003F">
        <w:rPr>
          <w:rFonts w:asciiTheme="minorHAnsi" w:hAnsiTheme="minorHAnsi" w:cstheme="minorHAnsi"/>
          <w:spacing w:val="1"/>
        </w:rPr>
        <w:t xml:space="preserve"> comunicare alla Stazione appaltante</w:t>
      </w:r>
      <w:r w:rsidR="0076003F">
        <w:rPr>
          <w:rFonts w:asciiTheme="minorHAnsi" w:hAnsiTheme="minorHAnsi" w:cstheme="minorHAnsi"/>
          <w:spacing w:val="1"/>
        </w:rPr>
        <w:t xml:space="preserve"> almeno</w:t>
      </w:r>
      <w:r w:rsidR="009713D0" w:rsidRPr="0076003F">
        <w:rPr>
          <w:rFonts w:asciiTheme="minorHAnsi" w:hAnsiTheme="minorHAnsi" w:cstheme="minorHAnsi"/>
          <w:spacing w:val="1"/>
        </w:rPr>
        <w:t xml:space="preserve"> il nome del subcontraente, l’importo del contratto</w:t>
      </w:r>
      <w:r w:rsidR="0076003F">
        <w:rPr>
          <w:rFonts w:asciiTheme="minorHAnsi" w:hAnsiTheme="minorHAnsi" w:cstheme="minorHAnsi"/>
          <w:spacing w:val="1"/>
        </w:rPr>
        <w:t>,</w:t>
      </w:r>
      <w:r w:rsidR="009713D0" w:rsidRPr="0076003F">
        <w:rPr>
          <w:rFonts w:asciiTheme="minorHAnsi" w:hAnsiTheme="minorHAnsi" w:cstheme="minorHAnsi"/>
          <w:spacing w:val="1"/>
        </w:rPr>
        <w:t xml:space="preserve"> l’oggetto del sub-affidamento</w:t>
      </w:r>
      <w:r w:rsidR="0076003F">
        <w:rPr>
          <w:rFonts w:asciiTheme="minorHAnsi" w:hAnsiTheme="minorHAnsi" w:cstheme="minorHAnsi"/>
          <w:spacing w:val="1"/>
        </w:rPr>
        <w:t xml:space="preserve"> e </w:t>
      </w:r>
      <w:r w:rsidR="0076003F" w:rsidRPr="00054DCE">
        <w:rPr>
          <w:rFonts w:asciiTheme="minorHAnsi" w:hAnsiTheme="minorHAnsi" w:cstheme="minorHAnsi"/>
          <w:spacing w:val="1"/>
        </w:rPr>
        <w:t>i dati sulla tracciabilità dei flussi finanziari</w:t>
      </w:r>
      <w:r w:rsidR="0076003F">
        <w:rPr>
          <w:rFonts w:asciiTheme="minorHAnsi" w:hAnsiTheme="minorHAnsi" w:cstheme="minorHAnsi"/>
          <w:spacing w:val="1"/>
        </w:rPr>
        <w:t xml:space="preserve"> </w:t>
      </w:r>
      <w:r w:rsidR="0076003F" w:rsidRPr="00054DCE">
        <w:rPr>
          <w:rFonts w:asciiTheme="minorHAnsi" w:hAnsiTheme="minorHAnsi" w:cstheme="minorHAnsi"/>
          <w:spacing w:val="1"/>
        </w:rPr>
        <w:t>di cui al co</w:t>
      </w:r>
      <w:r w:rsidR="0076003F">
        <w:rPr>
          <w:rFonts w:asciiTheme="minorHAnsi" w:hAnsiTheme="minorHAnsi" w:cstheme="minorHAnsi"/>
          <w:spacing w:val="1"/>
        </w:rPr>
        <w:t>.</w:t>
      </w:r>
      <w:r w:rsidR="0076003F" w:rsidRPr="00054DCE">
        <w:rPr>
          <w:rFonts w:asciiTheme="minorHAnsi" w:hAnsiTheme="minorHAnsi" w:cstheme="minorHAnsi"/>
          <w:spacing w:val="1"/>
        </w:rPr>
        <w:t>7 dell’art. 3 della L</w:t>
      </w:r>
      <w:r w:rsidR="0076003F">
        <w:rPr>
          <w:rFonts w:asciiTheme="minorHAnsi" w:hAnsiTheme="minorHAnsi" w:cstheme="minorHAnsi"/>
          <w:spacing w:val="1"/>
        </w:rPr>
        <w:t>.</w:t>
      </w:r>
      <w:r w:rsidR="0076003F" w:rsidRPr="00054DCE">
        <w:rPr>
          <w:rFonts w:asciiTheme="minorHAnsi" w:hAnsiTheme="minorHAnsi" w:cstheme="minorHAnsi"/>
          <w:spacing w:val="1"/>
        </w:rPr>
        <w:t xml:space="preserve"> n. 136/2010</w:t>
      </w:r>
      <w:r w:rsidR="009713D0" w:rsidRPr="0076003F">
        <w:rPr>
          <w:rFonts w:asciiTheme="minorHAnsi" w:hAnsiTheme="minorHAnsi" w:cstheme="minorHAnsi"/>
          <w:spacing w:val="1"/>
        </w:rPr>
        <w:t>.</w:t>
      </w:r>
    </w:p>
    <w:p w14:paraId="2305B24E" w14:textId="1C3088CC" w:rsidR="009713D0" w:rsidRPr="009713D0" w:rsidRDefault="000B28BB" w:rsidP="006E23D5">
      <w:pPr>
        <w:spacing w:before="120"/>
        <w:jc w:val="both"/>
        <w:rPr>
          <w:rFonts w:asciiTheme="minorHAnsi" w:hAnsiTheme="minorHAnsi" w:cstheme="minorHAnsi"/>
          <w:spacing w:val="1"/>
        </w:rPr>
      </w:pPr>
      <w:r>
        <w:rPr>
          <w:rFonts w:asciiTheme="minorHAnsi" w:hAnsiTheme="minorHAnsi" w:cstheme="minorHAnsi"/>
          <w:spacing w:val="1"/>
        </w:rPr>
        <w:t>S</w:t>
      </w:r>
      <w:r w:rsidR="009713D0" w:rsidRPr="009713D0">
        <w:rPr>
          <w:rFonts w:asciiTheme="minorHAnsi" w:hAnsiTheme="minorHAnsi" w:cstheme="minorHAnsi"/>
          <w:spacing w:val="1"/>
        </w:rPr>
        <w:t>i ritiene opportuno richiamare la definizione di lavoratore autonomo contenuta nell'art. 89, comma 1, lett. d), D.Lgs. n. 81/2008 e s.m.i., che recita: "</w:t>
      </w:r>
      <w:r w:rsidR="009713D0" w:rsidRPr="00F36879">
        <w:rPr>
          <w:rFonts w:asciiTheme="minorHAnsi" w:hAnsiTheme="minorHAnsi" w:cstheme="minorHAnsi"/>
          <w:i/>
          <w:iCs/>
          <w:spacing w:val="1"/>
        </w:rPr>
        <w:t>persona fisica la cui attività professionale contribuisce alla realizzazione dell’opera senza vincolo di subordinazione</w:t>
      </w:r>
      <w:r w:rsidR="009713D0" w:rsidRPr="009713D0">
        <w:rPr>
          <w:rFonts w:asciiTheme="minorHAnsi" w:hAnsiTheme="minorHAnsi" w:cstheme="minorHAnsi"/>
          <w:spacing w:val="1"/>
        </w:rPr>
        <w:t>”.</w:t>
      </w:r>
    </w:p>
    <w:p w14:paraId="452838CD" w14:textId="31A0AE87" w:rsidR="00B4769B" w:rsidRPr="00EA2DAC" w:rsidRDefault="00B4769B" w:rsidP="00EA2DAC">
      <w:pPr>
        <w:pStyle w:val="Titolo1"/>
        <w:numPr>
          <w:ilvl w:val="0"/>
          <w:numId w:val="12"/>
        </w:numPr>
        <w:spacing w:before="240" w:after="240"/>
        <w:ind w:left="0" w:firstLine="0"/>
        <w:rPr>
          <w:rFonts w:asciiTheme="minorHAnsi" w:hAnsiTheme="minorHAnsi" w:cstheme="minorHAnsi"/>
          <w:sz w:val="32"/>
          <w:szCs w:val="32"/>
        </w:rPr>
      </w:pPr>
      <w:bookmarkStart w:id="10" w:name="_Toc115786829"/>
      <w:r w:rsidRPr="00EA2DAC">
        <w:rPr>
          <w:rFonts w:asciiTheme="minorHAnsi" w:hAnsiTheme="minorHAnsi" w:cstheme="minorHAnsi"/>
          <w:sz w:val="32"/>
          <w:szCs w:val="32"/>
        </w:rPr>
        <w:t>I DIVIETI</w:t>
      </w:r>
      <w:bookmarkEnd w:id="10"/>
    </w:p>
    <w:p w14:paraId="03F0270F" w14:textId="50776A73" w:rsidR="00B4769B" w:rsidRPr="00981864" w:rsidRDefault="00981864" w:rsidP="00EA2DAC">
      <w:pPr>
        <w:pStyle w:val="Titolo2"/>
        <w:numPr>
          <w:ilvl w:val="0"/>
          <w:numId w:val="15"/>
        </w:numPr>
        <w:spacing w:before="120" w:after="120"/>
        <w:ind w:left="426" w:hanging="426"/>
        <w:jc w:val="both"/>
        <w:rPr>
          <w:rFonts w:asciiTheme="minorHAnsi" w:hAnsiTheme="minorHAnsi" w:cstheme="minorHAnsi"/>
          <w:i/>
          <w:iCs/>
        </w:rPr>
      </w:pPr>
      <w:bookmarkStart w:id="11" w:name="_Toc115786830"/>
      <w:r w:rsidRPr="00981864">
        <w:rPr>
          <w:rFonts w:asciiTheme="minorHAnsi" w:hAnsiTheme="minorHAnsi" w:cstheme="minorHAnsi"/>
          <w:i/>
          <w:iCs/>
        </w:rPr>
        <w:t>IL DIVIETO DI FRAZIONAMENTO</w:t>
      </w:r>
      <w:bookmarkEnd w:id="11"/>
    </w:p>
    <w:p w14:paraId="61611D64" w14:textId="55CFDEF8" w:rsidR="00981864" w:rsidRDefault="00B4769B" w:rsidP="00E22D60">
      <w:pPr>
        <w:jc w:val="both"/>
        <w:rPr>
          <w:rFonts w:asciiTheme="minorHAnsi" w:hAnsiTheme="minorHAnsi" w:cstheme="minorHAnsi"/>
          <w:spacing w:val="1"/>
        </w:rPr>
      </w:pPr>
      <w:r w:rsidRPr="009D1FD0">
        <w:rPr>
          <w:rFonts w:asciiTheme="minorHAnsi" w:hAnsiTheme="minorHAnsi" w:cstheme="minorHAnsi"/>
          <w:spacing w:val="1"/>
        </w:rPr>
        <w:t>Le prestazioni oggetto di sub-affidamento non possono essere frazionate artificiosamente al fine di eludere la disciplina del subappalto e sottrarle, quindi, al regime autorizzatorio.</w:t>
      </w:r>
      <w:r w:rsidR="00981864">
        <w:rPr>
          <w:rFonts w:asciiTheme="minorHAnsi" w:hAnsiTheme="minorHAnsi" w:cstheme="minorHAnsi"/>
          <w:spacing w:val="1"/>
        </w:rPr>
        <w:t xml:space="preserve"> </w:t>
      </w:r>
      <w:r w:rsidRPr="009D1FD0">
        <w:rPr>
          <w:rFonts w:asciiTheme="minorHAnsi" w:hAnsiTheme="minorHAnsi" w:cstheme="minorHAnsi"/>
          <w:spacing w:val="1"/>
        </w:rPr>
        <w:t>In ogni caso, il divieto non opera in relazione all’ipotesi di affidamento, in regime di subappalto, di</w:t>
      </w:r>
      <w:r w:rsidR="00981864">
        <w:rPr>
          <w:rFonts w:asciiTheme="minorHAnsi" w:hAnsiTheme="minorHAnsi" w:cstheme="minorHAnsi"/>
          <w:spacing w:val="1"/>
        </w:rPr>
        <w:t xml:space="preserve"> </w:t>
      </w:r>
      <w:r w:rsidRPr="009D1FD0">
        <w:rPr>
          <w:rFonts w:asciiTheme="minorHAnsi" w:hAnsiTheme="minorHAnsi" w:cstheme="minorHAnsi"/>
          <w:spacing w:val="1"/>
        </w:rPr>
        <w:t>lavorazioni ricomprese nella categoria prevalente, comunque nel limite massimo consentito</w:t>
      </w:r>
      <w:r w:rsidR="00E22D60">
        <w:rPr>
          <w:rFonts w:asciiTheme="minorHAnsi" w:hAnsiTheme="minorHAnsi" w:cstheme="minorHAnsi"/>
          <w:spacing w:val="1"/>
        </w:rPr>
        <w:t xml:space="preserve"> del 49,99%</w:t>
      </w:r>
      <w:r w:rsidRPr="009D1FD0">
        <w:rPr>
          <w:rFonts w:asciiTheme="minorHAnsi" w:hAnsiTheme="minorHAnsi" w:cstheme="minorHAnsi"/>
          <w:spacing w:val="1"/>
        </w:rPr>
        <w:t>.</w:t>
      </w:r>
      <w:r w:rsidR="00E22D60">
        <w:rPr>
          <w:rFonts w:asciiTheme="minorHAnsi" w:hAnsiTheme="minorHAnsi" w:cstheme="minorHAnsi"/>
          <w:spacing w:val="1"/>
        </w:rPr>
        <w:t xml:space="preserve"> </w:t>
      </w:r>
      <w:r w:rsidRPr="009D1FD0">
        <w:rPr>
          <w:rFonts w:asciiTheme="minorHAnsi" w:hAnsiTheme="minorHAnsi" w:cstheme="minorHAnsi"/>
          <w:spacing w:val="1"/>
        </w:rPr>
        <w:t xml:space="preserve">In altri termini, l’Appaltatore qualificato per la categoria prevalente dei lavori può subappaltare a terzi specifiche lavorazioni ricomprese in tale categoria, anche mediante la stipula di una pluralità di contratti con diversi subappaltatori, ciascuno qualificato per la parte di lavorazioni che assume. </w:t>
      </w:r>
    </w:p>
    <w:p w14:paraId="563DD298" w14:textId="1D9B9F5E" w:rsidR="00B4769B" w:rsidRPr="009D1FD0" w:rsidRDefault="00B4769B" w:rsidP="00981864">
      <w:pPr>
        <w:spacing w:before="120"/>
        <w:jc w:val="both"/>
        <w:rPr>
          <w:rFonts w:asciiTheme="minorHAnsi" w:hAnsiTheme="minorHAnsi" w:cstheme="minorHAnsi"/>
          <w:spacing w:val="1"/>
        </w:rPr>
      </w:pPr>
      <w:r w:rsidRPr="009D1FD0">
        <w:rPr>
          <w:rFonts w:asciiTheme="minorHAnsi" w:hAnsiTheme="minorHAnsi" w:cstheme="minorHAnsi"/>
          <w:spacing w:val="1"/>
        </w:rPr>
        <w:t>Parimenti, l’Appaltatore potrà subappaltare a terzi specifiche attività ricomprese nelle categorie scorporabili, sempre che possieda la relativa qualificazione.</w:t>
      </w:r>
      <w:r w:rsidR="00981864">
        <w:rPr>
          <w:rFonts w:asciiTheme="minorHAnsi" w:hAnsiTheme="minorHAnsi" w:cstheme="minorHAnsi"/>
          <w:spacing w:val="1"/>
        </w:rPr>
        <w:t xml:space="preserve"> </w:t>
      </w:r>
      <w:r w:rsidRPr="009D1FD0">
        <w:rPr>
          <w:rFonts w:asciiTheme="minorHAnsi" w:hAnsiTheme="minorHAnsi" w:cstheme="minorHAnsi"/>
          <w:spacing w:val="1"/>
        </w:rPr>
        <w:t>Viceversa, qualora le lavorazioni siano riconducibili ad una categoria scorporabile e l’Appaltatore sia carente della relativa qualificazione, il subappalto delle stesse, ove consentito, non potrà essere frazionato in quanto si configurerebbe una violazione della disciplina in tema di qualificazione del sub-contraente.</w:t>
      </w:r>
      <w:r w:rsidR="00583C37">
        <w:rPr>
          <w:rFonts w:asciiTheme="minorHAnsi" w:hAnsiTheme="minorHAnsi" w:cstheme="minorHAnsi"/>
          <w:spacing w:val="1"/>
        </w:rPr>
        <w:t xml:space="preserve"> </w:t>
      </w:r>
      <w:r w:rsidRPr="009D1FD0">
        <w:rPr>
          <w:rFonts w:asciiTheme="minorHAnsi" w:hAnsiTheme="minorHAnsi" w:cstheme="minorHAnsi"/>
          <w:spacing w:val="1"/>
        </w:rPr>
        <w:t>In buona sostanza, l’affidamento a terzi, in regime di subappalto, di lavorazioni rientranti nell’ambito di una categoria scorporabile, impone il possesso della qualificazione, da parte del subappaltatore, con riferimento all’importo complessivo della categoria scorporabile, senza possibilità per l’Appaltatore, carente della qualificazione, di frazionare le lavorazioni di categoria scorporabile tra più subappaltatori.</w:t>
      </w:r>
    </w:p>
    <w:p w14:paraId="1CC4FF24" w14:textId="642DAD5F" w:rsidR="00B4769B" w:rsidRDefault="00B4769B" w:rsidP="00583C37">
      <w:pPr>
        <w:spacing w:before="120"/>
        <w:jc w:val="both"/>
        <w:rPr>
          <w:rFonts w:asciiTheme="minorHAnsi" w:hAnsiTheme="minorHAnsi" w:cstheme="minorHAnsi"/>
          <w:spacing w:val="1"/>
        </w:rPr>
      </w:pPr>
      <w:r w:rsidRPr="009D1FD0">
        <w:rPr>
          <w:rFonts w:asciiTheme="minorHAnsi" w:hAnsiTheme="minorHAnsi" w:cstheme="minorHAnsi"/>
          <w:spacing w:val="1"/>
        </w:rPr>
        <w:t>Si rammenta, altresì, che il divieto di frazionamento vige anche per le lavorazioni delle categorie c.d. “super-specializzate”, come individuate dal comma 11 dell’art. 89 del D.Lgs. 50/2016 s.m.i. e dal D.M. 10 novembre 2016 n. 248</w:t>
      </w:r>
      <w:r w:rsidR="00851EF8">
        <w:rPr>
          <w:rFonts w:asciiTheme="minorHAnsi" w:hAnsiTheme="minorHAnsi" w:cstheme="minorHAnsi"/>
          <w:spacing w:val="1"/>
        </w:rPr>
        <w:t>.</w:t>
      </w:r>
      <w:r w:rsidRPr="009D1FD0">
        <w:rPr>
          <w:rFonts w:asciiTheme="minorHAnsi" w:hAnsiTheme="minorHAnsi" w:cstheme="minorHAnsi"/>
          <w:spacing w:val="1"/>
        </w:rPr>
        <w:t xml:space="preserve"> </w:t>
      </w:r>
    </w:p>
    <w:p w14:paraId="4C7CCD76" w14:textId="24CAEF23" w:rsidR="00B4769B" w:rsidRPr="00F54783" w:rsidRDefault="00F54783" w:rsidP="00EA2DAC">
      <w:pPr>
        <w:pStyle w:val="Titolo2"/>
        <w:numPr>
          <w:ilvl w:val="0"/>
          <w:numId w:val="15"/>
        </w:numPr>
        <w:spacing w:before="120" w:after="120"/>
        <w:ind w:left="426" w:hanging="426"/>
        <w:jc w:val="both"/>
        <w:rPr>
          <w:rFonts w:asciiTheme="minorHAnsi" w:hAnsiTheme="minorHAnsi" w:cstheme="minorHAnsi"/>
          <w:i/>
          <w:iCs/>
        </w:rPr>
      </w:pPr>
      <w:bookmarkStart w:id="12" w:name="_Toc115786831"/>
      <w:r w:rsidRPr="00F54783">
        <w:rPr>
          <w:rFonts w:asciiTheme="minorHAnsi" w:hAnsiTheme="minorHAnsi" w:cstheme="minorHAnsi"/>
          <w:i/>
          <w:iCs/>
        </w:rPr>
        <w:t>IL DIVIETO DI SUBAPPALTO “A CASCATA”</w:t>
      </w:r>
      <w:bookmarkEnd w:id="12"/>
    </w:p>
    <w:p w14:paraId="67EC6746" w14:textId="4760FA71" w:rsidR="00B4769B" w:rsidRDefault="00B4769B" w:rsidP="00F979ED">
      <w:pPr>
        <w:jc w:val="both"/>
        <w:rPr>
          <w:rFonts w:asciiTheme="minorHAnsi" w:hAnsiTheme="minorHAnsi" w:cstheme="minorHAnsi"/>
          <w:spacing w:val="1"/>
        </w:rPr>
      </w:pPr>
      <w:r w:rsidRPr="009D1FD0">
        <w:rPr>
          <w:rFonts w:asciiTheme="minorHAnsi" w:hAnsiTheme="minorHAnsi" w:cstheme="minorHAnsi"/>
          <w:spacing w:val="1"/>
        </w:rPr>
        <w:t xml:space="preserve">L’art. 105, comma 19, del D.Lgs. 50/2016 vieta il c.d. “subappalto a cascata” delle lavorazioni affidate al subappaltatore, mentre non vi sono norme che dispongono analogo divieto per i </w:t>
      </w:r>
      <w:r w:rsidRPr="009D1FD0">
        <w:rPr>
          <w:rFonts w:asciiTheme="minorHAnsi" w:hAnsiTheme="minorHAnsi" w:cstheme="minorHAnsi"/>
          <w:spacing w:val="1"/>
        </w:rPr>
        <w:lastRenderedPageBreak/>
        <w:t xml:space="preserve">contratti di forniture con posa in opera o per i noli a caldo, a meno che non rientrino tra i “contratti similari” </w:t>
      </w:r>
      <w:r w:rsidR="00547921">
        <w:rPr>
          <w:rFonts w:asciiTheme="minorHAnsi" w:hAnsiTheme="minorHAnsi" w:cstheme="minorHAnsi"/>
          <w:spacing w:val="1"/>
        </w:rPr>
        <w:t xml:space="preserve">al subappalto </w:t>
      </w:r>
      <w:r w:rsidRPr="009D1FD0">
        <w:rPr>
          <w:rFonts w:asciiTheme="minorHAnsi" w:hAnsiTheme="minorHAnsi" w:cstheme="minorHAnsi"/>
          <w:spacing w:val="1"/>
        </w:rPr>
        <w:t xml:space="preserve">di cui al paragrafo </w:t>
      </w:r>
      <w:r w:rsidR="00583C37">
        <w:rPr>
          <w:rFonts w:asciiTheme="minorHAnsi" w:hAnsiTheme="minorHAnsi" w:cstheme="minorHAnsi"/>
          <w:spacing w:val="1"/>
        </w:rPr>
        <w:t>precedente</w:t>
      </w:r>
      <w:r w:rsidR="00583C37" w:rsidRPr="009D1FD0">
        <w:rPr>
          <w:rFonts w:asciiTheme="minorHAnsi" w:hAnsiTheme="minorHAnsi" w:cstheme="minorHAnsi"/>
          <w:spacing w:val="1"/>
        </w:rPr>
        <w:t>.</w:t>
      </w:r>
    </w:p>
    <w:p w14:paraId="06A783B9" w14:textId="444EA560" w:rsidR="00F979ED" w:rsidRPr="00EA2DAC" w:rsidRDefault="00F979ED" w:rsidP="00F979ED">
      <w:pPr>
        <w:pStyle w:val="Titolo1"/>
        <w:numPr>
          <w:ilvl w:val="0"/>
          <w:numId w:val="12"/>
        </w:numPr>
        <w:spacing w:before="240" w:after="240"/>
        <w:ind w:left="0" w:firstLine="0"/>
        <w:rPr>
          <w:rFonts w:asciiTheme="minorHAnsi" w:hAnsiTheme="minorHAnsi" w:cstheme="minorHAnsi"/>
          <w:sz w:val="32"/>
          <w:szCs w:val="32"/>
        </w:rPr>
      </w:pPr>
      <w:bookmarkStart w:id="13" w:name="_Toc115786832"/>
      <w:r>
        <w:rPr>
          <w:rFonts w:asciiTheme="minorHAnsi" w:hAnsiTheme="minorHAnsi" w:cstheme="minorHAnsi"/>
          <w:sz w:val="32"/>
          <w:szCs w:val="32"/>
        </w:rPr>
        <w:t xml:space="preserve">QUOTA SUBAPPALTABILE O AFFIDABILE A </w:t>
      </w:r>
      <w:r w:rsidRPr="00EA2DAC">
        <w:rPr>
          <w:rFonts w:asciiTheme="minorHAnsi" w:hAnsiTheme="minorHAnsi" w:cstheme="minorHAnsi"/>
          <w:sz w:val="32"/>
          <w:szCs w:val="32"/>
        </w:rPr>
        <w:t>COTTIMO</w:t>
      </w:r>
      <w:bookmarkEnd w:id="13"/>
    </w:p>
    <w:p w14:paraId="30599DCA" w14:textId="77777777" w:rsidR="00F979ED" w:rsidRDefault="00F979ED" w:rsidP="00F979ED">
      <w:pPr>
        <w:jc w:val="both"/>
        <w:rPr>
          <w:rFonts w:asciiTheme="minorHAnsi" w:hAnsiTheme="minorHAnsi" w:cstheme="minorHAnsi"/>
          <w:spacing w:val="1"/>
        </w:rPr>
      </w:pPr>
      <w:r w:rsidRPr="00F979ED">
        <w:rPr>
          <w:rFonts w:asciiTheme="minorHAnsi" w:hAnsiTheme="minorHAnsi" w:cstheme="minorHAnsi"/>
          <w:spacing w:val="1"/>
        </w:rPr>
        <w:t>Ai sensi del co. 1 dell’art. 105 del Codice, l’appaltatore esegue in proprio i lavori, i servizi, le forniture compresi nel contratto.</w:t>
      </w:r>
    </w:p>
    <w:p w14:paraId="2FB4A622" w14:textId="77777777" w:rsidR="00E84AB6" w:rsidRDefault="00F979ED" w:rsidP="00F979ED">
      <w:pPr>
        <w:jc w:val="both"/>
        <w:rPr>
          <w:rFonts w:asciiTheme="minorHAnsi" w:hAnsiTheme="minorHAnsi" w:cstheme="minorHAnsi"/>
          <w:spacing w:val="1"/>
        </w:rPr>
      </w:pPr>
      <w:r w:rsidRPr="00F979ED">
        <w:rPr>
          <w:rFonts w:asciiTheme="minorHAnsi" w:hAnsiTheme="minorHAnsi" w:cstheme="minorHAnsi"/>
          <w:spacing w:val="1"/>
        </w:rPr>
        <w:t>A pena di nullità</w:t>
      </w:r>
      <w:r>
        <w:rPr>
          <w:rFonts w:asciiTheme="minorHAnsi" w:hAnsiTheme="minorHAnsi" w:cstheme="minorHAnsi"/>
          <w:spacing w:val="1"/>
        </w:rPr>
        <w:t xml:space="preserve"> </w:t>
      </w:r>
      <w:r w:rsidRPr="00F979ED">
        <w:rPr>
          <w:rFonts w:asciiTheme="minorHAnsi" w:hAnsiTheme="minorHAnsi" w:cstheme="minorHAnsi"/>
          <w:spacing w:val="1"/>
        </w:rPr>
        <w:t>il contratto non può essere ceduto</w:t>
      </w:r>
      <w:r>
        <w:rPr>
          <w:rFonts w:asciiTheme="minorHAnsi" w:hAnsiTheme="minorHAnsi" w:cstheme="minorHAnsi"/>
          <w:spacing w:val="1"/>
        </w:rPr>
        <w:t xml:space="preserve">, </w:t>
      </w:r>
      <w:r w:rsidRPr="00F979ED">
        <w:rPr>
          <w:rFonts w:asciiTheme="minorHAnsi" w:hAnsiTheme="minorHAnsi" w:cstheme="minorHAnsi"/>
          <w:spacing w:val="1"/>
        </w:rPr>
        <w:t>non può essere affidata a terzi l’integrale esecuzione delle prestazioni oggetto del contratto</w:t>
      </w:r>
      <w:r w:rsidR="00E84AB6">
        <w:rPr>
          <w:rFonts w:asciiTheme="minorHAnsi" w:hAnsiTheme="minorHAnsi" w:cstheme="minorHAnsi"/>
          <w:spacing w:val="1"/>
        </w:rPr>
        <w:t>.</w:t>
      </w:r>
    </w:p>
    <w:p w14:paraId="49CF84AF" w14:textId="63CAFFB5" w:rsidR="00F979ED" w:rsidRDefault="00E84AB6" w:rsidP="00F979ED">
      <w:pPr>
        <w:jc w:val="both"/>
        <w:rPr>
          <w:rFonts w:asciiTheme="minorHAnsi" w:hAnsiTheme="minorHAnsi" w:cstheme="minorHAnsi"/>
          <w:spacing w:val="1"/>
        </w:rPr>
      </w:pPr>
      <w:r>
        <w:rPr>
          <w:rFonts w:asciiTheme="minorHAnsi" w:hAnsiTheme="minorHAnsi" w:cstheme="minorHAnsi"/>
          <w:spacing w:val="1"/>
        </w:rPr>
        <w:t>N</w:t>
      </w:r>
      <w:r w:rsidR="00F979ED" w:rsidRPr="00F979ED">
        <w:rPr>
          <w:rFonts w:asciiTheme="minorHAnsi" w:hAnsiTheme="minorHAnsi" w:cstheme="minorHAnsi"/>
          <w:spacing w:val="1"/>
        </w:rPr>
        <w:t>on può essere affidata a terzi la prevalente esecuzione delle lavorazioni relative al complesso delle categorie prevalenti e dei contratti ad alta intensità di manodopera.</w:t>
      </w:r>
    </w:p>
    <w:p w14:paraId="78B69E16" w14:textId="7DD9249F" w:rsidR="00F979ED" w:rsidRPr="00583C37" w:rsidRDefault="00583C37" w:rsidP="00F979ED">
      <w:pPr>
        <w:pStyle w:val="Titolo2"/>
        <w:numPr>
          <w:ilvl w:val="0"/>
          <w:numId w:val="18"/>
        </w:numPr>
        <w:spacing w:before="120" w:after="120"/>
        <w:ind w:left="426"/>
        <w:jc w:val="both"/>
        <w:rPr>
          <w:rFonts w:asciiTheme="minorHAnsi" w:hAnsiTheme="minorHAnsi" w:cstheme="minorHAnsi"/>
          <w:i/>
          <w:iCs/>
        </w:rPr>
      </w:pPr>
      <w:bookmarkStart w:id="14" w:name="_Toc115786833"/>
      <w:r w:rsidRPr="00583C37">
        <w:rPr>
          <w:rFonts w:asciiTheme="minorHAnsi" w:hAnsiTheme="minorHAnsi" w:cstheme="minorHAnsi"/>
          <w:i/>
          <w:iCs/>
        </w:rPr>
        <w:t>CATEGORIA PREVALENTE</w:t>
      </w:r>
      <w:bookmarkEnd w:id="14"/>
    </w:p>
    <w:p w14:paraId="711BB2B3" w14:textId="3500B270" w:rsidR="00125F39" w:rsidRDefault="00125F39" w:rsidP="00F979ED">
      <w:pPr>
        <w:jc w:val="both"/>
        <w:rPr>
          <w:rFonts w:asciiTheme="minorHAnsi" w:hAnsiTheme="minorHAnsi" w:cstheme="minorHAnsi"/>
          <w:spacing w:val="1"/>
        </w:rPr>
      </w:pPr>
      <w:r w:rsidRPr="00125F39">
        <w:rPr>
          <w:rFonts w:asciiTheme="minorHAnsi" w:hAnsiTheme="minorHAnsi" w:cstheme="minorHAnsi"/>
          <w:spacing w:val="1"/>
        </w:rPr>
        <w:t xml:space="preserve">Ai sensi della lettera </w:t>
      </w:r>
      <w:proofErr w:type="spellStart"/>
      <w:r w:rsidRPr="00125F39">
        <w:rPr>
          <w:rFonts w:asciiTheme="minorHAnsi" w:hAnsiTheme="minorHAnsi" w:cstheme="minorHAnsi"/>
          <w:spacing w:val="1"/>
        </w:rPr>
        <w:t>oo</w:t>
      </w:r>
      <w:proofErr w:type="spellEnd"/>
      <w:r w:rsidRPr="00125F39">
        <w:rPr>
          <w:rFonts w:asciiTheme="minorHAnsi" w:hAnsiTheme="minorHAnsi" w:cstheme="minorHAnsi"/>
          <w:spacing w:val="1"/>
        </w:rPr>
        <w:t>-bis), del comma 1, dell’art.3, del D.Lgs. 50/2016, la “</w:t>
      </w:r>
      <w:r w:rsidRPr="002818DA">
        <w:rPr>
          <w:rFonts w:asciiTheme="minorHAnsi" w:hAnsiTheme="minorHAnsi" w:cstheme="minorHAnsi"/>
          <w:i/>
          <w:iCs/>
          <w:spacing w:val="1"/>
        </w:rPr>
        <w:t>categoria prevalente</w:t>
      </w:r>
      <w:r w:rsidRPr="00435CF1">
        <w:rPr>
          <w:rFonts w:asciiTheme="minorHAnsi" w:hAnsiTheme="minorHAnsi" w:cstheme="minorHAnsi"/>
          <w:spacing w:val="1"/>
        </w:rPr>
        <w:t>”</w:t>
      </w:r>
      <w:r w:rsidRPr="00125F39">
        <w:rPr>
          <w:rFonts w:asciiTheme="minorHAnsi" w:hAnsiTheme="minorHAnsi" w:cstheme="minorHAnsi"/>
          <w:spacing w:val="1"/>
        </w:rPr>
        <w:t xml:space="preserve"> rappresenta la categoria di lavori, generale o specializzata, di importo più elevato tra quelle costituenti l’appalto e indicate nei documenti di gara</w:t>
      </w:r>
      <w:r w:rsidR="00C17A36">
        <w:rPr>
          <w:rFonts w:asciiTheme="minorHAnsi" w:hAnsiTheme="minorHAnsi" w:cstheme="minorHAnsi"/>
          <w:spacing w:val="1"/>
        </w:rPr>
        <w:t xml:space="preserve">. </w:t>
      </w:r>
      <w:r w:rsidR="00C17A36" w:rsidRPr="00377852">
        <w:rPr>
          <w:rFonts w:asciiTheme="minorHAnsi" w:hAnsiTheme="minorHAnsi" w:cstheme="minorHAnsi"/>
          <w:spacing w:val="1"/>
        </w:rPr>
        <w:t xml:space="preserve">Per categoria prevalente si intente il </w:t>
      </w:r>
      <w:r w:rsidR="00C17A36" w:rsidRPr="00377852">
        <w:rPr>
          <w:rFonts w:asciiTheme="minorHAnsi" w:hAnsiTheme="minorHAnsi" w:cstheme="minorHAnsi"/>
          <w:spacing w:val="1"/>
          <w:u w:val="single"/>
        </w:rPr>
        <w:t>raggruppamento</w:t>
      </w:r>
      <w:r w:rsidR="00C17A36" w:rsidRPr="00377852">
        <w:rPr>
          <w:rFonts w:asciiTheme="minorHAnsi" w:hAnsiTheme="minorHAnsi" w:cstheme="minorHAnsi"/>
          <w:spacing w:val="1"/>
        </w:rPr>
        <w:t xml:space="preserve"> </w:t>
      </w:r>
      <w:r w:rsidR="00C17A36" w:rsidRPr="00631797">
        <w:rPr>
          <w:rFonts w:asciiTheme="minorHAnsi" w:hAnsiTheme="minorHAnsi" w:cstheme="minorHAnsi"/>
          <w:spacing w:val="1"/>
        </w:rPr>
        <w:t>composto dalla categoria di progetto di maggiore importo e le categorie non rientranti tra le categorie scorporabili.</w:t>
      </w:r>
    </w:p>
    <w:p w14:paraId="0A706729" w14:textId="77DA5753" w:rsidR="00125F39" w:rsidRDefault="00435CF1" w:rsidP="00435CF1">
      <w:pPr>
        <w:spacing w:before="120"/>
        <w:jc w:val="both"/>
        <w:rPr>
          <w:rFonts w:asciiTheme="minorHAnsi" w:hAnsiTheme="minorHAnsi" w:cstheme="minorHAnsi"/>
          <w:spacing w:val="1"/>
        </w:rPr>
      </w:pPr>
      <w:r>
        <w:rPr>
          <w:rFonts w:asciiTheme="minorHAnsi" w:hAnsiTheme="minorHAnsi" w:cstheme="minorHAnsi"/>
          <w:spacing w:val="1"/>
        </w:rPr>
        <w:t>Il</w:t>
      </w:r>
      <w:r w:rsidRPr="00125F39">
        <w:rPr>
          <w:rFonts w:asciiTheme="minorHAnsi" w:hAnsiTheme="minorHAnsi" w:cstheme="minorHAnsi"/>
          <w:spacing w:val="1"/>
        </w:rPr>
        <w:t xml:space="preserve"> comma 1 dell’art. 105 del </w:t>
      </w:r>
      <w:r>
        <w:rPr>
          <w:rFonts w:asciiTheme="minorHAnsi" w:hAnsiTheme="minorHAnsi" w:cstheme="minorHAnsi"/>
          <w:spacing w:val="1"/>
        </w:rPr>
        <w:t xml:space="preserve">Codice dispone che </w:t>
      </w:r>
      <w:r w:rsidRPr="00435CF1">
        <w:rPr>
          <w:rFonts w:asciiTheme="minorHAnsi" w:hAnsiTheme="minorHAnsi" w:cstheme="minorHAnsi"/>
          <w:spacing w:val="1"/>
        </w:rPr>
        <w:t>non possa essere subappaltata la</w:t>
      </w:r>
      <w:r>
        <w:rPr>
          <w:rFonts w:asciiTheme="minorHAnsi" w:hAnsiTheme="minorHAnsi" w:cstheme="minorHAnsi"/>
          <w:spacing w:val="1"/>
        </w:rPr>
        <w:t xml:space="preserve"> </w:t>
      </w:r>
      <w:r w:rsidRPr="00435CF1">
        <w:rPr>
          <w:rFonts w:asciiTheme="minorHAnsi" w:hAnsiTheme="minorHAnsi" w:cstheme="minorHAnsi"/>
          <w:spacing w:val="1"/>
        </w:rPr>
        <w:t>prevalente esecuzione della categoria prevalente del contratto di appalto</w:t>
      </w:r>
      <w:r w:rsidR="002818DA">
        <w:rPr>
          <w:rFonts w:asciiTheme="minorHAnsi" w:hAnsiTheme="minorHAnsi" w:cstheme="minorHAnsi"/>
          <w:spacing w:val="1"/>
        </w:rPr>
        <w:t>: p</w:t>
      </w:r>
      <w:r>
        <w:rPr>
          <w:rFonts w:asciiTheme="minorHAnsi" w:hAnsiTheme="minorHAnsi" w:cstheme="minorHAnsi"/>
          <w:spacing w:val="1"/>
        </w:rPr>
        <w:t>ertanto, l</w:t>
      </w:r>
      <w:r w:rsidR="00125F39" w:rsidRPr="00125F39">
        <w:rPr>
          <w:rFonts w:asciiTheme="minorHAnsi" w:hAnsiTheme="minorHAnsi" w:cstheme="minorHAnsi"/>
          <w:spacing w:val="1"/>
        </w:rPr>
        <w:t>a quota subappaltabile della categoria prevalente non può superare il 49,99% del suo importo.</w:t>
      </w:r>
    </w:p>
    <w:p w14:paraId="19DE8C8D" w14:textId="7FFECBA3" w:rsidR="00125F39" w:rsidRPr="00583C37" w:rsidRDefault="00583C37" w:rsidP="00125F39">
      <w:pPr>
        <w:pStyle w:val="Titolo2"/>
        <w:numPr>
          <w:ilvl w:val="0"/>
          <w:numId w:val="18"/>
        </w:numPr>
        <w:spacing w:before="120" w:after="120"/>
        <w:ind w:left="426"/>
        <w:jc w:val="both"/>
        <w:rPr>
          <w:rFonts w:asciiTheme="minorHAnsi" w:hAnsiTheme="minorHAnsi" w:cstheme="minorHAnsi"/>
          <w:i/>
          <w:iCs/>
        </w:rPr>
      </w:pPr>
      <w:bookmarkStart w:id="15" w:name="_Toc115786834"/>
      <w:r w:rsidRPr="00583C37">
        <w:rPr>
          <w:rFonts w:asciiTheme="minorHAnsi" w:hAnsiTheme="minorHAnsi" w:cstheme="minorHAnsi"/>
          <w:i/>
          <w:iCs/>
        </w:rPr>
        <w:t>CATEGORIE SCORPORABILI</w:t>
      </w:r>
      <w:bookmarkEnd w:id="15"/>
    </w:p>
    <w:p w14:paraId="340DBA85" w14:textId="1E9F0D23" w:rsidR="00125F39" w:rsidRDefault="00125F39" w:rsidP="00583C37">
      <w:pPr>
        <w:spacing w:before="120"/>
        <w:jc w:val="both"/>
        <w:rPr>
          <w:rFonts w:asciiTheme="minorHAnsi" w:hAnsiTheme="minorHAnsi" w:cstheme="minorHAnsi"/>
          <w:spacing w:val="1"/>
        </w:rPr>
      </w:pPr>
      <w:r w:rsidRPr="00125F39">
        <w:rPr>
          <w:rFonts w:asciiTheme="minorHAnsi" w:hAnsiTheme="minorHAnsi" w:cstheme="minorHAnsi"/>
          <w:spacing w:val="1"/>
        </w:rPr>
        <w:t xml:space="preserve">Ai sensi della lettera </w:t>
      </w:r>
      <w:proofErr w:type="spellStart"/>
      <w:r w:rsidRPr="00125F39">
        <w:rPr>
          <w:rFonts w:asciiTheme="minorHAnsi" w:hAnsiTheme="minorHAnsi" w:cstheme="minorHAnsi"/>
          <w:spacing w:val="1"/>
        </w:rPr>
        <w:t>oo</w:t>
      </w:r>
      <w:proofErr w:type="spellEnd"/>
      <w:r w:rsidRPr="00125F39">
        <w:rPr>
          <w:rFonts w:asciiTheme="minorHAnsi" w:hAnsiTheme="minorHAnsi" w:cstheme="minorHAnsi"/>
          <w:spacing w:val="1"/>
        </w:rPr>
        <w:t>-ter), del comma 1 dell’art. 3 del D.Lgs. n. 50/2</w:t>
      </w:r>
      <w:r>
        <w:rPr>
          <w:rFonts w:asciiTheme="minorHAnsi" w:hAnsiTheme="minorHAnsi" w:cstheme="minorHAnsi"/>
          <w:spacing w:val="1"/>
        </w:rPr>
        <w:t>01</w:t>
      </w:r>
      <w:r w:rsidRPr="00125F39">
        <w:rPr>
          <w:rFonts w:asciiTheme="minorHAnsi" w:hAnsiTheme="minorHAnsi" w:cstheme="minorHAnsi"/>
          <w:spacing w:val="1"/>
        </w:rPr>
        <w:t>6 s.m.i</w:t>
      </w:r>
      <w:r w:rsidRPr="00435CF1">
        <w:rPr>
          <w:rFonts w:asciiTheme="minorHAnsi" w:hAnsiTheme="minorHAnsi" w:cstheme="minorHAnsi"/>
          <w:spacing w:val="1"/>
        </w:rPr>
        <w:t>., per “</w:t>
      </w:r>
      <w:r w:rsidRPr="002818DA">
        <w:rPr>
          <w:rFonts w:asciiTheme="minorHAnsi" w:hAnsiTheme="minorHAnsi" w:cstheme="minorHAnsi"/>
          <w:i/>
          <w:iCs/>
          <w:spacing w:val="1"/>
        </w:rPr>
        <w:t>categoria scorporabile</w:t>
      </w:r>
      <w:r w:rsidRPr="00435CF1">
        <w:rPr>
          <w:rFonts w:asciiTheme="minorHAnsi" w:hAnsiTheme="minorHAnsi" w:cstheme="minorHAnsi"/>
          <w:spacing w:val="1"/>
        </w:rPr>
        <w:t xml:space="preserve">” si intende la categoria </w:t>
      </w:r>
      <w:r w:rsidR="002818DA">
        <w:rPr>
          <w:rFonts w:asciiTheme="minorHAnsi" w:hAnsiTheme="minorHAnsi" w:cstheme="minorHAnsi"/>
          <w:spacing w:val="1"/>
        </w:rPr>
        <w:t>omogenea</w:t>
      </w:r>
      <w:r w:rsidRPr="00125F39">
        <w:rPr>
          <w:rFonts w:asciiTheme="minorHAnsi" w:hAnsiTheme="minorHAnsi" w:cstheme="minorHAnsi"/>
          <w:spacing w:val="1"/>
        </w:rPr>
        <w:t xml:space="preserve"> </w:t>
      </w:r>
      <w:r w:rsidRPr="00583C37">
        <w:rPr>
          <w:rFonts w:asciiTheme="minorHAnsi" w:hAnsiTheme="minorHAnsi" w:cstheme="minorHAnsi"/>
          <w:spacing w:val="1"/>
        </w:rPr>
        <w:t>non appartenent</w:t>
      </w:r>
      <w:r w:rsidR="002818DA">
        <w:rPr>
          <w:rFonts w:asciiTheme="minorHAnsi" w:hAnsiTheme="minorHAnsi" w:cstheme="minorHAnsi"/>
          <w:spacing w:val="1"/>
        </w:rPr>
        <w:t>e</w:t>
      </w:r>
      <w:r w:rsidRPr="00583C37">
        <w:rPr>
          <w:rFonts w:asciiTheme="minorHAnsi" w:hAnsiTheme="minorHAnsi" w:cstheme="minorHAnsi"/>
          <w:spacing w:val="1"/>
        </w:rPr>
        <w:t xml:space="preserve"> alla categoria prevalente e di importo superiore al 10% dell’importo complessivo dell’opera o lavoro, ovvero di importo superiore a 150.000 euro</w:t>
      </w:r>
      <w:r w:rsidR="002818DA">
        <w:rPr>
          <w:rFonts w:asciiTheme="minorHAnsi" w:hAnsiTheme="minorHAnsi" w:cstheme="minorHAnsi"/>
          <w:spacing w:val="1"/>
        </w:rPr>
        <w:t>,</w:t>
      </w:r>
      <w:r w:rsidRPr="00583C37">
        <w:rPr>
          <w:rFonts w:asciiTheme="minorHAnsi" w:hAnsiTheme="minorHAnsi" w:cstheme="minorHAnsi"/>
          <w:spacing w:val="1"/>
        </w:rPr>
        <w:t xml:space="preserve"> ovvero appartenent</w:t>
      </w:r>
      <w:r w:rsidR="002818DA">
        <w:rPr>
          <w:rFonts w:asciiTheme="minorHAnsi" w:hAnsiTheme="minorHAnsi" w:cstheme="minorHAnsi"/>
          <w:spacing w:val="1"/>
        </w:rPr>
        <w:t>e</w:t>
      </w:r>
      <w:r w:rsidRPr="00583C37">
        <w:rPr>
          <w:rFonts w:asciiTheme="minorHAnsi" w:hAnsiTheme="minorHAnsi" w:cstheme="minorHAnsi"/>
          <w:spacing w:val="1"/>
        </w:rPr>
        <w:t xml:space="preserve"> alle categorie di cui all'art. 89, comma 11 del Codice (cd. </w:t>
      </w:r>
      <w:r w:rsidR="00AD6352">
        <w:rPr>
          <w:rFonts w:asciiTheme="minorHAnsi" w:hAnsiTheme="minorHAnsi" w:cstheme="minorHAnsi"/>
          <w:spacing w:val="1"/>
        </w:rPr>
        <w:t>super-</w:t>
      </w:r>
      <w:r w:rsidRPr="00583C37">
        <w:rPr>
          <w:rFonts w:asciiTheme="minorHAnsi" w:hAnsiTheme="minorHAnsi" w:cstheme="minorHAnsi"/>
          <w:spacing w:val="1"/>
        </w:rPr>
        <w:t>speciali</w:t>
      </w:r>
      <w:r w:rsidR="00AD6352">
        <w:rPr>
          <w:rFonts w:asciiTheme="minorHAnsi" w:hAnsiTheme="minorHAnsi" w:cstheme="minorHAnsi"/>
          <w:spacing w:val="1"/>
        </w:rPr>
        <w:t>stiche</w:t>
      </w:r>
      <w:r w:rsidRPr="00583C37">
        <w:rPr>
          <w:rFonts w:asciiTheme="minorHAnsi" w:hAnsiTheme="minorHAnsi" w:cstheme="minorHAnsi"/>
          <w:spacing w:val="1"/>
        </w:rPr>
        <w:t xml:space="preserve"> o SIOS).</w:t>
      </w:r>
    </w:p>
    <w:p w14:paraId="3D70C4B8" w14:textId="49BF84B8" w:rsidR="004F00F6" w:rsidRDefault="004F00F6" w:rsidP="00125F39">
      <w:pPr>
        <w:spacing w:before="120"/>
        <w:jc w:val="both"/>
        <w:rPr>
          <w:rFonts w:asciiTheme="minorHAnsi" w:hAnsiTheme="minorHAnsi" w:cstheme="minorHAnsi"/>
          <w:spacing w:val="1"/>
        </w:rPr>
      </w:pPr>
      <w:r>
        <w:rPr>
          <w:rFonts w:asciiTheme="minorHAnsi" w:hAnsiTheme="minorHAnsi" w:cstheme="minorHAnsi"/>
          <w:spacing w:val="1"/>
        </w:rPr>
        <w:t>Per l</w:t>
      </w:r>
      <w:r w:rsidR="00125F39" w:rsidRPr="00125F39">
        <w:rPr>
          <w:rFonts w:asciiTheme="minorHAnsi" w:hAnsiTheme="minorHAnsi" w:cstheme="minorHAnsi"/>
          <w:spacing w:val="1"/>
        </w:rPr>
        <w:t xml:space="preserve">e lavorazioni ricadenti </w:t>
      </w:r>
      <w:r>
        <w:rPr>
          <w:rFonts w:asciiTheme="minorHAnsi" w:hAnsiTheme="minorHAnsi" w:cstheme="minorHAnsi"/>
          <w:spacing w:val="1"/>
        </w:rPr>
        <w:t>nelle</w:t>
      </w:r>
      <w:r w:rsidR="00125F39" w:rsidRPr="00125F39">
        <w:rPr>
          <w:rFonts w:asciiTheme="minorHAnsi" w:hAnsiTheme="minorHAnsi" w:cstheme="minorHAnsi"/>
          <w:spacing w:val="1"/>
        </w:rPr>
        <w:t xml:space="preserve"> categorie </w:t>
      </w:r>
      <w:r>
        <w:rPr>
          <w:rFonts w:asciiTheme="minorHAnsi" w:hAnsiTheme="minorHAnsi" w:cstheme="minorHAnsi"/>
          <w:spacing w:val="1"/>
        </w:rPr>
        <w:t>a qualificazione obbligatoria, vige l’obbligo</w:t>
      </w:r>
      <w:r w:rsidR="002B24B5">
        <w:rPr>
          <w:rFonts w:asciiTheme="minorHAnsi" w:hAnsiTheme="minorHAnsi" w:cstheme="minorHAnsi"/>
          <w:spacing w:val="1"/>
        </w:rPr>
        <w:t xml:space="preserve">, qualora </w:t>
      </w:r>
      <w:proofErr w:type="gramStart"/>
      <w:r w:rsidR="002B24B5">
        <w:rPr>
          <w:rFonts w:asciiTheme="minorHAnsi" w:hAnsiTheme="minorHAnsi" w:cstheme="minorHAnsi"/>
          <w:spacing w:val="1"/>
        </w:rPr>
        <w:t>l’appaltatore  non</w:t>
      </w:r>
      <w:proofErr w:type="gramEnd"/>
      <w:r w:rsidR="002B24B5">
        <w:rPr>
          <w:rFonts w:asciiTheme="minorHAnsi" w:hAnsiTheme="minorHAnsi" w:cstheme="minorHAnsi"/>
          <w:spacing w:val="1"/>
        </w:rPr>
        <w:t xml:space="preserve"> sia in possesso di idonea qualificazione nelle medesime categorie, </w:t>
      </w:r>
      <w:r>
        <w:rPr>
          <w:rFonts w:asciiTheme="minorHAnsi" w:hAnsiTheme="minorHAnsi" w:cstheme="minorHAnsi"/>
          <w:spacing w:val="1"/>
        </w:rPr>
        <w:t xml:space="preserve">di subappalto </w:t>
      </w:r>
      <w:r w:rsidR="002B24B5">
        <w:rPr>
          <w:rFonts w:asciiTheme="minorHAnsi" w:hAnsiTheme="minorHAnsi" w:cstheme="minorHAnsi"/>
          <w:spacing w:val="1"/>
        </w:rPr>
        <w:t>“</w:t>
      </w:r>
      <w:r>
        <w:rPr>
          <w:rFonts w:asciiTheme="minorHAnsi" w:hAnsiTheme="minorHAnsi" w:cstheme="minorHAnsi"/>
          <w:spacing w:val="1"/>
        </w:rPr>
        <w:t>qualificante</w:t>
      </w:r>
      <w:r w:rsidR="002B24B5">
        <w:rPr>
          <w:rFonts w:asciiTheme="minorHAnsi" w:hAnsiTheme="minorHAnsi" w:cstheme="minorHAnsi"/>
          <w:spacing w:val="1"/>
        </w:rPr>
        <w:t>”</w:t>
      </w:r>
      <w:r>
        <w:rPr>
          <w:rFonts w:asciiTheme="minorHAnsi" w:hAnsiTheme="minorHAnsi" w:cstheme="minorHAnsi"/>
          <w:spacing w:val="1"/>
        </w:rPr>
        <w:t xml:space="preserve"> (o necessario)</w:t>
      </w:r>
      <w:r w:rsidR="00532C0E">
        <w:rPr>
          <w:rFonts w:asciiTheme="minorHAnsi" w:hAnsiTheme="minorHAnsi" w:cstheme="minorHAnsi"/>
          <w:spacing w:val="1"/>
        </w:rPr>
        <w:t>.</w:t>
      </w:r>
    </w:p>
    <w:p w14:paraId="014B97CA" w14:textId="51EAD0A8" w:rsidR="00532C0E" w:rsidRDefault="00532C0E" w:rsidP="00125F39">
      <w:pPr>
        <w:spacing w:before="120"/>
        <w:jc w:val="both"/>
        <w:rPr>
          <w:rFonts w:asciiTheme="minorHAnsi" w:hAnsiTheme="minorHAnsi" w:cstheme="minorHAnsi"/>
          <w:spacing w:val="1"/>
        </w:rPr>
      </w:pPr>
      <w:r>
        <w:rPr>
          <w:rFonts w:asciiTheme="minorHAnsi" w:hAnsiTheme="minorHAnsi" w:cstheme="minorHAnsi"/>
          <w:spacing w:val="1"/>
        </w:rPr>
        <w:t>Per l</w:t>
      </w:r>
      <w:r w:rsidRPr="00125F39">
        <w:rPr>
          <w:rFonts w:asciiTheme="minorHAnsi" w:hAnsiTheme="minorHAnsi" w:cstheme="minorHAnsi"/>
          <w:spacing w:val="1"/>
        </w:rPr>
        <w:t xml:space="preserve">e lavorazioni ricadenti </w:t>
      </w:r>
      <w:r>
        <w:rPr>
          <w:rFonts w:asciiTheme="minorHAnsi" w:hAnsiTheme="minorHAnsi" w:cstheme="minorHAnsi"/>
          <w:spacing w:val="1"/>
        </w:rPr>
        <w:t>nelle</w:t>
      </w:r>
      <w:r w:rsidRPr="00125F39">
        <w:rPr>
          <w:rFonts w:asciiTheme="minorHAnsi" w:hAnsiTheme="minorHAnsi" w:cstheme="minorHAnsi"/>
          <w:spacing w:val="1"/>
        </w:rPr>
        <w:t xml:space="preserve"> categorie </w:t>
      </w:r>
      <w:r>
        <w:rPr>
          <w:rFonts w:asciiTheme="minorHAnsi" w:hAnsiTheme="minorHAnsi" w:cstheme="minorHAnsi"/>
          <w:spacing w:val="1"/>
        </w:rPr>
        <w:t>a qualificazione non obbligatoria, il subappalto è sempre facoltativo da parte dell’appaltatore, purché questi possieda una classifica SOA, nella categoria prevalente, sufficiente a coprire anche l’importo della scorporabile.</w:t>
      </w:r>
    </w:p>
    <w:p w14:paraId="3853A2A3" w14:textId="48B72DF3" w:rsidR="00532C0E" w:rsidRDefault="002B24B5" w:rsidP="00125F39">
      <w:pPr>
        <w:spacing w:before="120"/>
        <w:jc w:val="both"/>
        <w:rPr>
          <w:rFonts w:asciiTheme="minorHAnsi" w:hAnsiTheme="minorHAnsi" w:cstheme="minorHAnsi"/>
          <w:spacing w:val="1"/>
        </w:rPr>
      </w:pPr>
      <w:r w:rsidRPr="002B24B5">
        <w:rPr>
          <w:rFonts w:asciiTheme="minorHAnsi" w:hAnsiTheme="minorHAnsi" w:cstheme="minorHAnsi"/>
          <w:noProof/>
          <w:spacing w:val="1"/>
        </w:rPr>
        <w:drawing>
          <wp:anchor distT="0" distB="0" distL="114300" distR="114300" simplePos="0" relativeHeight="251736064" behindDoc="0" locked="0" layoutInCell="1" allowOverlap="1" wp14:anchorId="2B6BD0FF" wp14:editId="76652B3D">
            <wp:simplePos x="0" y="0"/>
            <wp:positionH relativeFrom="margin">
              <wp:posOffset>0</wp:posOffset>
            </wp:positionH>
            <wp:positionV relativeFrom="paragraph">
              <wp:posOffset>82360</wp:posOffset>
            </wp:positionV>
            <wp:extent cx="6120130" cy="1868805"/>
            <wp:effectExtent l="0" t="0" r="0" b="0"/>
            <wp:wrapNone/>
            <wp:docPr id="201" name="Immagine 20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Immagine 201" descr="Immagine che contiene testo&#10;&#10;Descrizione generata automaticamente"/>
                    <pic:cNvPicPr/>
                  </pic:nvPicPr>
                  <pic:blipFill rotWithShape="1">
                    <a:blip r:embed="rId10">
                      <a:extLst>
                        <a:ext uri="{28A0092B-C50C-407E-A947-70E740481C1C}">
                          <a14:useLocalDpi xmlns:a14="http://schemas.microsoft.com/office/drawing/2010/main" val="0"/>
                        </a:ext>
                      </a:extLst>
                    </a:blip>
                    <a:srcRect t="1821"/>
                    <a:stretch/>
                  </pic:blipFill>
                  <pic:spPr bwMode="auto">
                    <a:xfrm>
                      <a:off x="0" y="0"/>
                      <a:ext cx="6120130" cy="18688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FE6A0AF" w14:textId="52C0C7A0" w:rsidR="002B24B5" w:rsidRDefault="002B24B5">
      <w:pPr>
        <w:rPr>
          <w:rFonts w:asciiTheme="minorHAnsi" w:hAnsiTheme="minorHAnsi" w:cstheme="minorHAnsi"/>
          <w:b/>
          <w:bCs/>
          <w:i/>
          <w:iCs/>
          <w:sz w:val="28"/>
        </w:rPr>
      </w:pPr>
      <w:r>
        <w:rPr>
          <w:rFonts w:asciiTheme="minorHAnsi" w:hAnsiTheme="minorHAnsi" w:cstheme="minorHAnsi"/>
          <w:i/>
          <w:iCs/>
        </w:rPr>
        <w:br w:type="page"/>
      </w:r>
    </w:p>
    <w:p w14:paraId="2892F5CE" w14:textId="2A397F9B" w:rsidR="002B24B5" w:rsidRDefault="002B24B5">
      <w:pPr>
        <w:rPr>
          <w:rFonts w:asciiTheme="minorHAnsi" w:hAnsiTheme="minorHAnsi" w:cstheme="minorHAnsi"/>
          <w:b/>
          <w:bCs/>
          <w:i/>
          <w:iCs/>
          <w:sz w:val="28"/>
        </w:rPr>
      </w:pPr>
      <w:r>
        <w:rPr>
          <w:noProof/>
        </w:rPr>
        <w:lastRenderedPageBreak/>
        <w:drawing>
          <wp:inline distT="0" distB="0" distL="0" distR="0" wp14:anchorId="7AE11D85" wp14:editId="29366AB5">
            <wp:extent cx="6077585" cy="9071610"/>
            <wp:effectExtent l="0" t="0" r="0"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7585" cy="9071610"/>
                    </a:xfrm>
                    <a:prstGeom prst="rect">
                      <a:avLst/>
                    </a:prstGeom>
                    <a:noFill/>
                    <a:ln>
                      <a:noFill/>
                    </a:ln>
                  </pic:spPr>
                </pic:pic>
              </a:graphicData>
            </a:graphic>
          </wp:inline>
        </w:drawing>
      </w:r>
      <w:r>
        <w:rPr>
          <w:rFonts w:asciiTheme="minorHAnsi" w:hAnsiTheme="minorHAnsi" w:cstheme="minorHAnsi"/>
          <w:i/>
          <w:iCs/>
        </w:rPr>
        <w:br w:type="page"/>
      </w:r>
    </w:p>
    <w:p w14:paraId="5CC67984" w14:textId="5DAF4911" w:rsidR="00367BF0" w:rsidRPr="00FD3E9A" w:rsidRDefault="00367BF0" w:rsidP="00367BF0">
      <w:pPr>
        <w:pStyle w:val="Titolo2"/>
        <w:numPr>
          <w:ilvl w:val="0"/>
          <w:numId w:val="18"/>
        </w:numPr>
        <w:spacing w:before="120" w:after="120"/>
        <w:ind w:left="426"/>
        <w:jc w:val="both"/>
        <w:rPr>
          <w:rFonts w:asciiTheme="minorHAnsi" w:hAnsiTheme="minorHAnsi" w:cstheme="minorHAnsi"/>
          <w:i/>
          <w:iCs/>
        </w:rPr>
      </w:pPr>
      <w:bookmarkStart w:id="16" w:name="_Toc115786835"/>
      <w:r>
        <w:rPr>
          <w:rFonts w:asciiTheme="minorHAnsi" w:hAnsiTheme="minorHAnsi" w:cstheme="minorHAnsi"/>
          <w:i/>
          <w:iCs/>
        </w:rPr>
        <w:lastRenderedPageBreak/>
        <w:t>WHITE LIST E ANAGRAFE ANTIMAFIA</w:t>
      </w:r>
      <w:bookmarkEnd w:id="16"/>
    </w:p>
    <w:p w14:paraId="4530A3C1" w14:textId="0713E701" w:rsidR="00367BF0" w:rsidRPr="00A555E7" w:rsidRDefault="00367BF0" w:rsidP="00367BF0">
      <w:pPr>
        <w:jc w:val="both"/>
        <w:rPr>
          <w:rFonts w:asciiTheme="minorHAnsi" w:hAnsiTheme="minorHAnsi" w:cstheme="minorHAnsi"/>
          <w:spacing w:val="1"/>
        </w:rPr>
      </w:pPr>
      <w:r w:rsidRPr="00A555E7">
        <w:rPr>
          <w:rFonts w:asciiTheme="minorHAnsi" w:hAnsiTheme="minorHAnsi" w:cstheme="minorHAnsi"/>
          <w:spacing w:val="1"/>
        </w:rPr>
        <w:t xml:space="preserve">Tra gli elementi che possono indurre la SA a fissare un tetto al subappalto vi è anche la necessità di prevenire il rischio di infiltrazioni criminali e l’art. 105 co. 2 del Codice chiarisce che tale limitazione (ove prevista) non sussiste qualora i subappaltatori siano iscritti alla cd. </w:t>
      </w:r>
      <w:r w:rsidRPr="00A555E7">
        <w:rPr>
          <w:rFonts w:asciiTheme="minorHAnsi" w:hAnsiTheme="minorHAnsi" w:cstheme="minorHAnsi"/>
          <w:i/>
          <w:iCs/>
          <w:spacing w:val="1"/>
        </w:rPr>
        <w:t xml:space="preserve">White list </w:t>
      </w:r>
      <w:r w:rsidRPr="00A555E7">
        <w:rPr>
          <w:rFonts w:asciiTheme="minorHAnsi" w:hAnsiTheme="minorHAnsi" w:cstheme="minorHAnsi"/>
          <w:spacing w:val="1"/>
        </w:rPr>
        <w:t>ovvero all’anagrafe antimafia degli esecutori istituita per il SISMA 2016.</w:t>
      </w:r>
    </w:p>
    <w:p w14:paraId="7888D018" w14:textId="25D196BB" w:rsidR="00A555E7" w:rsidRPr="00A555E7" w:rsidRDefault="00A555E7" w:rsidP="00A555E7">
      <w:pPr>
        <w:spacing w:before="120"/>
        <w:jc w:val="both"/>
        <w:rPr>
          <w:rFonts w:asciiTheme="minorHAnsi" w:hAnsiTheme="minorHAnsi" w:cstheme="minorHAnsi"/>
          <w:spacing w:val="1"/>
        </w:rPr>
      </w:pPr>
      <w:bookmarkStart w:id="17" w:name="_Hlk112677404"/>
      <w:r>
        <w:rPr>
          <w:rFonts w:asciiTheme="minorHAnsi" w:hAnsiTheme="minorHAnsi" w:cstheme="minorHAnsi"/>
          <w:spacing w:val="1"/>
        </w:rPr>
        <w:t xml:space="preserve">L’iscrizione alla </w:t>
      </w:r>
      <w:r w:rsidRPr="00A555E7">
        <w:rPr>
          <w:rFonts w:asciiTheme="minorHAnsi" w:hAnsiTheme="minorHAnsi" w:cstheme="minorHAnsi"/>
          <w:spacing w:val="1"/>
        </w:rPr>
        <w:t xml:space="preserve">White list </w:t>
      </w:r>
      <w:r>
        <w:rPr>
          <w:rFonts w:asciiTheme="minorHAnsi" w:hAnsiTheme="minorHAnsi" w:cstheme="minorHAnsi"/>
          <w:spacing w:val="1"/>
        </w:rPr>
        <w:t xml:space="preserve">ha natura obbligatoria per le </w:t>
      </w:r>
      <w:r w:rsidRPr="00A555E7">
        <w:rPr>
          <w:rFonts w:asciiTheme="minorHAnsi" w:hAnsiTheme="minorHAnsi" w:cstheme="minorHAnsi"/>
          <w:spacing w:val="1"/>
        </w:rPr>
        <w:t xml:space="preserve">attività definite come maggiormente esposte a rischio di infiltrazione mafiosa </w:t>
      </w:r>
      <w:r>
        <w:rPr>
          <w:rFonts w:asciiTheme="minorHAnsi" w:hAnsiTheme="minorHAnsi" w:cstheme="minorHAnsi"/>
          <w:spacing w:val="1"/>
        </w:rPr>
        <w:t>(</w:t>
      </w:r>
      <w:r w:rsidRPr="00A555E7">
        <w:rPr>
          <w:rFonts w:asciiTheme="minorHAnsi" w:hAnsiTheme="minorHAnsi" w:cstheme="minorHAnsi"/>
          <w:spacing w:val="1"/>
        </w:rPr>
        <w:t>co. 52 e 53 dell’art. 1 della L. 190/2012</w:t>
      </w:r>
      <w:r>
        <w:rPr>
          <w:rFonts w:asciiTheme="minorHAnsi" w:hAnsiTheme="minorHAnsi" w:cstheme="minorHAnsi"/>
          <w:spacing w:val="1"/>
        </w:rPr>
        <w:t>)</w:t>
      </w:r>
      <w:r w:rsidRPr="00A555E7">
        <w:rPr>
          <w:rFonts w:asciiTheme="minorHAnsi" w:hAnsiTheme="minorHAnsi" w:cstheme="minorHAnsi"/>
          <w:spacing w:val="1"/>
        </w:rPr>
        <w:t xml:space="preserve">, tra le </w:t>
      </w:r>
      <w:r>
        <w:rPr>
          <w:rFonts w:asciiTheme="minorHAnsi" w:hAnsiTheme="minorHAnsi" w:cstheme="minorHAnsi"/>
          <w:spacing w:val="1"/>
        </w:rPr>
        <w:t xml:space="preserve">quali </w:t>
      </w:r>
      <w:r w:rsidRPr="00A555E7">
        <w:rPr>
          <w:rFonts w:asciiTheme="minorHAnsi" w:hAnsiTheme="minorHAnsi" w:cstheme="minorHAnsi"/>
          <w:spacing w:val="1"/>
        </w:rPr>
        <w:t>rientrano:</w:t>
      </w:r>
    </w:p>
    <w:p w14:paraId="06596059"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l’estrazione, la fornitura ed il trasporto di terra e materiali inerti;</w:t>
      </w:r>
    </w:p>
    <w:p w14:paraId="2DD1F8CB"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il confezionamento, la fornitura ed il trasporto di calcestruzzo e di bitume;</w:t>
      </w:r>
    </w:p>
    <w:p w14:paraId="6B426201"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i noli a freddo di macchinari;</w:t>
      </w:r>
    </w:p>
    <w:p w14:paraId="6CB6AD88"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i noli a caldo;</w:t>
      </w:r>
    </w:p>
    <w:p w14:paraId="372C2D46"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la fornitura di ferro lavorato;</w:t>
      </w:r>
    </w:p>
    <w:p w14:paraId="34D19B71"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gli autotrasporti per conto di terzi;</w:t>
      </w:r>
    </w:p>
    <w:p w14:paraId="6844FCB0"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la guardiania dei cantieri;</w:t>
      </w:r>
    </w:p>
    <w:p w14:paraId="399EE672" w14:textId="77777777" w:rsidR="00367BF0" w:rsidRPr="00367BF0" w:rsidRDefault="00367BF0" w:rsidP="00367BF0">
      <w:pPr>
        <w:pStyle w:val="Paragrafoelenco"/>
        <w:numPr>
          <w:ilvl w:val="0"/>
          <w:numId w:val="20"/>
        </w:numPr>
        <w:ind w:left="425" w:hanging="425"/>
        <w:jc w:val="both"/>
        <w:rPr>
          <w:rFonts w:asciiTheme="minorHAnsi" w:hAnsiTheme="minorHAnsi" w:cstheme="minorHAnsi"/>
          <w:spacing w:val="1"/>
        </w:rPr>
      </w:pPr>
      <w:r w:rsidRPr="00367BF0">
        <w:rPr>
          <w:rFonts w:asciiTheme="minorHAnsi" w:hAnsiTheme="minorHAnsi" w:cstheme="minorHAnsi"/>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243F6FB3" w14:textId="44A7CD69" w:rsidR="009D1FD0" w:rsidRPr="004265EF" w:rsidRDefault="009D1FD0" w:rsidP="00EA2DAC">
      <w:pPr>
        <w:pStyle w:val="Titolo1"/>
        <w:numPr>
          <w:ilvl w:val="0"/>
          <w:numId w:val="12"/>
        </w:numPr>
        <w:spacing w:before="240" w:after="240"/>
        <w:ind w:left="0" w:firstLine="0"/>
        <w:rPr>
          <w:rFonts w:asciiTheme="minorHAnsi" w:hAnsiTheme="minorHAnsi" w:cstheme="minorHAnsi"/>
          <w:sz w:val="32"/>
          <w:szCs w:val="32"/>
        </w:rPr>
      </w:pPr>
      <w:bookmarkStart w:id="18" w:name="_Toc115786836"/>
      <w:bookmarkEnd w:id="17"/>
      <w:r w:rsidRPr="004265EF">
        <w:rPr>
          <w:rFonts w:asciiTheme="minorHAnsi" w:hAnsiTheme="minorHAnsi" w:cstheme="minorHAnsi"/>
          <w:sz w:val="32"/>
          <w:szCs w:val="32"/>
        </w:rPr>
        <w:t>RICHIESTA DI AUTORIZZAZIONE AL SUBAPPALTO</w:t>
      </w:r>
      <w:r w:rsidR="00E84AB6">
        <w:rPr>
          <w:rFonts w:asciiTheme="minorHAnsi" w:hAnsiTheme="minorHAnsi" w:cstheme="minorHAnsi"/>
          <w:sz w:val="32"/>
          <w:szCs w:val="32"/>
        </w:rPr>
        <w:t xml:space="preserve">/ </w:t>
      </w:r>
      <w:r w:rsidRPr="004265EF">
        <w:rPr>
          <w:rFonts w:asciiTheme="minorHAnsi" w:hAnsiTheme="minorHAnsi" w:cstheme="minorHAnsi"/>
          <w:sz w:val="32"/>
          <w:szCs w:val="32"/>
        </w:rPr>
        <w:t>COTTIMO</w:t>
      </w:r>
      <w:r w:rsidR="006B7E06" w:rsidRPr="004265EF">
        <w:rPr>
          <w:rFonts w:asciiTheme="minorHAnsi" w:hAnsiTheme="minorHAnsi" w:cstheme="minorHAnsi"/>
          <w:sz w:val="32"/>
          <w:szCs w:val="32"/>
        </w:rPr>
        <w:t>/ CONTRATT</w:t>
      </w:r>
      <w:r w:rsidR="00E84AB6">
        <w:rPr>
          <w:rFonts w:asciiTheme="minorHAnsi" w:hAnsiTheme="minorHAnsi" w:cstheme="minorHAnsi"/>
          <w:sz w:val="32"/>
          <w:szCs w:val="32"/>
        </w:rPr>
        <w:t>O</w:t>
      </w:r>
      <w:r w:rsidR="006B7E06" w:rsidRPr="004265EF">
        <w:rPr>
          <w:rFonts w:asciiTheme="minorHAnsi" w:hAnsiTheme="minorHAnsi" w:cstheme="minorHAnsi"/>
          <w:sz w:val="32"/>
          <w:szCs w:val="32"/>
        </w:rPr>
        <w:t xml:space="preserve"> SIMILAR</w:t>
      </w:r>
      <w:r w:rsidR="00E84AB6">
        <w:rPr>
          <w:rFonts w:asciiTheme="minorHAnsi" w:hAnsiTheme="minorHAnsi" w:cstheme="minorHAnsi"/>
          <w:sz w:val="32"/>
          <w:szCs w:val="32"/>
        </w:rPr>
        <w:t>E</w:t>
      </w:r>
      <w:bookmarkEnd w:id="18"/>
    </w:p>
    <w:p w14:paraId="12BB2779" w14:textId="586B6F3A" w:rsidR="00A61AED" w:rsidRPr="00A61AED" w:rsidRDefault="00A61AED" w:rsidP="00A61AED">
      <w:pPr>
        <w:jc w:val="both"/>
        <w:rPr>
          <w:rFonts w:asciiTheme="minorHAnsi" w:hAnsiTheme="minorHAnsi" w:cstheme="minorHAnsi"/>
          <w:spacing w:val="1"/>
        </w:rPr>
      </w:pPr>
      <w:r w:rsidRPr="00A61AED">
        <w:rPr>
          <w:rFonts w:asciiTheme="minorHAnsi" w:hAnsiTheme="minorHAnsi" w:cstheme="minorHAnsi"/>
          <w:spacing w:val="1"/>
        </w:rPr>
        <w:t xml:space="preserve">L’appaltatore può affidare in subappalto opere o lavori compresi nel contratto, purché: </w:t>
      </w:r>
    </w:p>
    <w:p w14:paraId="30E6095A" w14:textId="7A52075D" w:rsidR="00A61AED" w:rsidRPr="00A61AED" w:rsidRDefault="00A61AED" w:rsidP="00A61AED">
      <w:pPr>
        <w:pStyle w:val="Paragrafoelenco"/>
        <w:numPr>
          <w:ilvl w:val="0"/>
          <w:numId w:val="17"/>
        </w:numPr>
        <w:spacing w:before="120"/>
        <w:ind w:left="426" w:hanging="357"/>
        <w:jc w:val="both"/>
        <w:rPr>
          <w:rFonts w:asciiTheme="minorHAnsi" w:hAnsiTheme="minorHAnsi" w:cstheme="minorHAnsi"/>
          <w:spacing w:val="1"/>
        </w:rPr>
      </w:pPr>
      <w:r w:rsidRPr="00A61AED">
        <w:rPr>
          <w:rFonts w:asciiTheme="minorHAnsi" w:hAnsiTheme="minorHAnsi" w:cstheme="minorHAnsi"/>
          <w:spacing w:val="1"/>
        </w:rPr>
        <w:t>all'atto dell'offerta siano stati indicati i lavori o le parti d’opera che si intende subappaltare;</w:t>
      </w:r>
    </w:p>
    <w:p w14:paraId="2E58F966" w14:textId="5F55B490" w:rsidR="00583C37" w:rsidRDefault="00A61AED" w:rsidP="00583C37">
      <w:pPr>
        <w:pStyle w:val="Paragrafoelenco"/>
        <w:numPr>
          <w:ilvl w:val="0"/>
          <w:numId w:val="17"/>
        </w:numPr>
        <w:ind w:left="425" w:hanging="357"/>
        <w:jc w:val="both"/>
        <w:rPr>
          <w:rFonts w:asciiTheme="minorHAnsi" w:hAnsiTheme="minorHAnsi" w:cstheme="minorHAnsi"/>
          <w:spacing w:val="1"/>
        </w:rPr>
      </w:pPr>
      <w:r w:rsidRPr="00A61AED">
        <w:rPr>
          <w:rFonts w:asciiTheme="minorHAnsi" w:hAnsiTheme="minorHAnsi" w:cstheme="minorHAnsi"/>
          <w:spacing w:val="1"/>
        </w:rPr>
        <w:t>il subappaltatore sia qualificato nella relativa categoria</w:t>
      </w:r>
      <w:r w:rsidR="00583C37">
        <w:rPr>
          <w:rFonts w:asciiTheme="minorHAnsi" w:hAnsiTheme="minorHAnsi" w:cstheme="minorHAnsi"/>
          <w:spacing w:val="1"/>
        </w:rPr>
        <w:t>;</w:t>
      </w:r>
      <w:r w:rsidRPr="00A61AED">
        <w:rPr>
          <w:rFonts w:asciiTheme="minorHAnsi" w:hAnsiTheme="minorHAnsi" w:cstheme="minorHAnsi"/>
          <w:spacing w:val="1"/>
        </w:rPr>
        <w:t xml:space="preserve"> </w:t>
      </w:r>
    </w:p>
    <w:p w14:paraId="51F1918D" w14:textId="298F8C87" w:rsidR="00A61AED" w:rsidRDefault="00A61AED" w:rsidP="00583C37">
      <w:pPr>
        <w:pStyle w:val="Paragrafoelenco"/>
        <w:numPr>
          <w:ilvl w:val="0"/>
          <w:numId w:val="17"/>
        </w:numPr>
        <w:ind w:left="425" w:hanging="357"/>
        <w:jc w:val="both"/>
        <w:rPr>
          <w:rFonts w:asciiTheme="minorHAnsi" w:hAnsiTheme="minorHAnsi" w:cstheme="minorHAnsi"/>
          <w:spacing w:val="1"/>
        </w:rPr>
      </w:pPr>
      <w:r w:rsidRPr="00A61AED">
        <w:rPr>
          <w:rFonts w:asciiTheme="minorHAnsi" w:hAnsiTheme="minorHAnsi" w:cstheme="minorHAnsi"/>
          <w:spacing w:val="1"/>
        </w:rPr>
        <w:t>non sussistano</w:t>
      </w:r>
      <w:r w:rsidR="00547921">
        <w:rPr>
          <w:rFonts w:asciiTheme="minorHAnsi" w:hAnsiTheme="minorHAnsi" w:cstheme="minorHAnsi"/>
          <w:spacing w:val="1"/>
        </w:rPr>
        <w:t>,</w:t>
      </w:r>
      <w:r w:rsidRPr="00A61AED">
        <w:rPr>
          <w:rFonts w:asciiTheme="minorHAnsi" w:hAnsiTheme="minorHAnsi" w:cstheme="minorHAnsi"/>
          <w:spacing w:val="1"/>
        </w:rPr>
        <w:t xml:space="preserve"> a carico</w:t>
      </w:r>
      <w:r w:rsidR="00583C37">
        <w:rPr>
          <w:rFonts w:asciiTheme="minorHAnsi" w:hAnsiTheme="minorHAnsi" w:cstheme="minorHAnsi"/>
          <w:spacing w:val="1"/>
        </w:rPr>
        <w:t xml:space="preserve"> del subappaltatore</w:t>
      </w:r>
      <w:r w:rsidR="00547921">
        <w:rPr>
          <w:rFonts w:asciiTheme="minorHAnsi" w:hAnsiTheme="minorHAnsi" w:cstheme="minorHAnsi"/>
          <w:spacing w:val="1"/>
        </w:rPr>
        <w:t>,</w:t>
      </w:r>
      <w:r w:rsidRPr="00A61AED">
        <w:rPr>
          <w:rFonts w:asciiTheme="minorHAnsi" w:hAnsiTheme="minorHAnsi" w:cstheme="minorHAnsi"/>
          <w:spacing w:val="1"/>
        </w:rPr>
        <w:t xml:space="preserve"> i motivi di esclusione di cui all’art. 80 del Codice.</w:t>
      </w:r>
    </w:p>
    <w:p w14:paraId="64A14DDD" w14:textId="2F2A8E5B" w:rsidR="00ED6483" w:rsidRPr="00ED6483" w:rsidRDefault="00ED6483" w:rsidP="00ED6483">
      <w:pPr>
        <w:spacing w:before="120"/>
        <w:jc w:val="both"/>
        <w:rPr>
          <w:rFonts w:asciiTheme="minorHAnsi" w:hAnsiTheme="minorHAnsi" w:cstheme="minorHAnsi"/>
          <w:spacing w:val="1"/>
        </w:rPr>
      </w:pPr>
      <w:r w:rsidRPr="00ED6483">
        <w:rPr>
          <w:rFonts w:asciiTheme="minorHAnsi" w:hAnsiTheme="minorHAnsi" w:cstheme="minorHAnsi"/>
          <w:spacing w:val="1"/>
        </w:rPr>
        <w:t>In assenza anche di una sola delle condizioni sopra elencate, l’autorizzazione al subappalto non potrà essere rilasciata.</w:t>
      </w:r>
    </w:p>
    <w:p w14:paraId="5C7B8ADA" w14:textId="749F80E9" w:rsidR="00B4769B" w:rsidRPr="00583C37" w:rsidRDefault="00583C37" w:rsidP="00EA2DAC">
      <w:pPr>
        <w:pStyle w:val="Titolo2"/>
        <w:numPr>
          <w:ilvl w:val="0"/>
          <w:numId w:val="16"/>
        </w:numPr>
        <w:spacing w:before="120" w:after="120"/>
        <w:ind w:left="426" w:hanging="426"/>
        <w:jc w:val="both"/>
        <w:rPr>
          <w:rFonts w:asciiTheme="minorHAnsi" w:hAnsiTheme="minorHAnsi" w:cstheme="minorHAnsi"/>
          <w:i/>
          <w:iCs/>
        </w:rPr>
      </w:pPr>
      <w:bookmarkStart w:id="19" w:name="_Toc115786837"/>
      <w:r w:rsidRPr="00583C37">
        <w:rPr>
          <w:rFonts w:asciiTheme="minorHAnsi" w:hAnsiTheme="minorHAnsi" w:cstheme="minorHAnsi"/>
          <w:i/>
          <w:iCs/>
        </w:rPr>
        <w:t>DOCUMENTI DA ALLEGARE ALLA RICHIESTA</w:t>
      </w:r>
      <w:bookmarkEnd w:id="19"/>
    </w:p>
    <w:p w14:paraId="1FD15C2A" w14:textId="0813F31A" w:rsidR="00ED6483" w:rsidRPr="00ED6483" w:rsidRDefault="00ED6483" w:rsidP="00ED6483">
      <w:pPr>
        <w:spacing w:before="120"/>
        <w:jc w:val="both"/>
        <w:rPr>
          <w:rFonts w:asciiTheme="minorHAnsi" w:hAnsiTheme="minorHAnsi" w:cstheme="minorHAnsi"/>
          <w:spacing w:val="1"/>
        </w:rPr>
      </w:pPr>
      <w:r w:rsidRPr="00ED6483">
        <w:rPr>
          <w:rFonts w:asciiTheme="minorHAnsi" w:hAnsiTheme="minorHAnsi" w:cstheme="minorHAnsi"/>
          <w:spacing w:val="1"/>
        </w:rPr>
        <w:t xml:space="preserve">L’Appaltatore che intende avvalersi del subappalto o del cottimo deve presentare apposita </w:t>
      </w:r>
      <w:r w:rsidR="000A1757">
        <w:rPr>
          <w:rFonts w:asciiTheme="minorHAnsi" w:hAnsiTheme="minorHAnsi" w:cstheme="minorHAnsi"/>
          <w:spacing w:val="1"/>
        </w:rPr>
        <w:t>richiesta</w:t>
      </w:r>
      <w:r w:rsidRPr="00ED6483">
        <w:rPr>
          <w:rFonts w:asciiTheme="minorHAnsi" w:hAnsiTheme="minorHAnsi" w:cstheme="minorHAnsi"/>
          <w:spacing w:val="1"/>
        </w:rPr>
        <w:t xml:space="preserve"> </w:t>
      </w:r>
      <w:r w:rsidR="00583C37">
        <w:rPr>
          <w:rFonts w:asciiTheme="minorHAnsi" w:hAnsiTheme="minorHAnsi" w:cstheme="minorHAnsi"/>
          <w:spacing w:val="1"/>
        </w:rPr>
        <w:t>alla SA</w:t>
      </w:r>
      <w:r w:rsidRPr="00ED6483">
        <w:rPr>
          <w:rFonts w:asciiTheme="minorHAnsi" w:hAnsiTheme="minorHAnsi" w:cstheme="minorHAnsi"/>
          <w:spacing w:val="1"/>
        </w:rPr>
        <w:t xml:space="preserve">, </w:t>
      </w:r>
      <w:r w:rsidR="00583C37">
        <w:rPr>
          <w:rFonts w:asciiTheme="minorHAnsi" w:hAnsiTheme="minorHAnsi" w:cstheme="minorHAnsi"/>
          <w:spacing w:val="1"/>
        </w:rPr>
        <w:t>composta</w:t>
      </w:r>
      <w:r w:rsidR="00637D0D">
        <w:rPr>
          <w:rFonts w:asciiTheme="minorHAnsi" w:hAnsiTheme="minorHAnsi" w:cstheme="minorHAnsi"/>
          <w:spacing w:val="1"/>
        </w:rPr>
        <w:t xml:space="preserve"> da</w:t>
      </w:r>
      <w:r w:rsidRPr="00ED6483">
        <w:rPr>
          <w:rFonts w:asciiTheme="minorHAnsi" w:hAnsiTheme="minorHAnsi" w:cstheme="minorHAnsi"/>
          <w:spacing w:val="1"/>
        </w:rPr>
        <w:t>i documenti di seguito elencati</w:t>
      </w:r>
      <w:r w:rsidR="00790E39">
        <w:rPr>
          <w:rFonts w:asciiTheme="minorHAnsi" w:hAnsiTheme="minorHAnsi" w:cstheme="minorHAnsi"/>
          <w:spacing w:val="1"/>
        </w:rPr>
        <w:t>, compilati</w:t>
      </w:r>
      <w:r>
        <w:rPr>
          <w:rFonts w:asciiTheme="minorHAnsi" w:hAnsiTheme="minorHAnsi" w:cstheme="minorHAnsi"/>
          <w:spacing w:val="1"/>
        </w:rPr>
        <w:t xml:space="preserve"> </w:t>
      </w:r>
      <w:r w:rsidR="00637D0D">
        <w:rPr>
          <w:rFonts w:asciiTheme="minorHAnsi" w:hAnsiTheme="minorHAnsi" w:cstheme="minorHAnsi"/>
          <w:spacing w:val="1"/>
        </w:rPr>
        <w:t xml:space="preserve">e </w:t>
      </w:r>
      <w:r>
        <w:rPr>
          <w:rFonts w:asciiTheme="minorHAnsi" w:hAnsiTheme="minorHAnsi" w:cstheme="minorHAnsi"/>
          <w:spacing w:val="1"/>
        </w:rPr>
        <w:t>sottoscritti dagli interessati:</w:t>
      </w:r>
    </w:p>
    <w:p w14:paraId="0D304555" w14:textId="114EDFA0" w:rsidR="00107187" w:rsidRPr="006E7165" w:rsidRDefault="008D332B" w:rsidP="00B76E0E">
      <w:pPr>
        <w:pStyle w:val="Paragrafoelenco"/>
        <w:numPr>
          <w:ilvl w:val="0"/>
          <w:numId w:val="41"/>
        </w:numPr>
        <w:spacing w:before="120"/>
        <w:ind w:left="426" w:hanging="357"/>
        <w:jc w:val="both"/>
        <w:rPr>
          <w:rFonts w:asciiTheme="minorHAnsi" w:hAnsiTheme="minorHAnsi" w:cstheme="minorHAnsi"/>
          <w:spacing w:val="1"/>
        </w:rPr>
      </w:pPr>
      <w:r w:rsidRPr="00790E39">
        <w:rPr>
          <w:rFonts w:asciiTheme="minorHAnsi" w:hAnsiTheme="minorHAnsi" w:cstheme="minorHAnsi"/>
          <w:b/>
          <w:bCs/>
          <w:color w:val="0070C0"/>
          <w:spacing w:val="1"/>
        </w:rPr>
        <w:t xml:space="preserve">MODELLO A: </w:t>
      </w:r>
      <w:r w:rsidR="00D67B24" w:rsidRPr="00790E39">
        <w:rPr>
          <w:rFonts w:asciiTheme="minorHAnsi" w:hAnsiTheme="minorHAnsi" w:cstheme="minorHAnsi"/>
          <w:b/>
          <w:bCs/>
          <w:color w:val="0070C0"/>
          <w:spacing w:val="1"/>
        </w:rPr>
        <w:t>richiesta di subappalto/cottimo</w:t>
      </w:r>
      <w:r w:rsidR="00B76E0E">
        <w:rPr>
          <w:rFonts w:asciiTheme="minorHAnsi" w:hAnsiTheme="minorHAnsi" w:cstheme="minorHAnsi"/>
          <w:spacing w:val="1"/>
        </w:rPr>
        <w:t>;</w:t>
      </w:r>
    </w:p>
    <w:p w14:paraId="3786D169" w14:textId="576AB634" w:rsidR="00761D99" w:rsidRPr="00B76E0E" w:rsidRDefault="002814B8" w:rsidP="00B76E0E">
      <w:pPr>
        <w:pStyle w:val="Paragrafoelenco"/>
        <w:numPr>
          <w:ilvl w:val="0"/>
          <w:numId w:val="41"/>
        </w:numPr>
        <w:spacing w:before="120"/>
        <w:ind w:left="426" w:hanging="357"/>
        <w:jc w:val="both"/>
        <w:rPr>
          <w:rFonts w:asciiTheme="minorHAnsi" w:hAnsiTheme="minorHAnsi" w:cstheme="minorHAnsi"/>
          <w:spacing w:val="1"/>
        </w:rPr>
      </w:pPr>
      <w:bookmarkStart w:id="20" w:name="_Hlk100134451"/>
      <w:r w:rsidRPr="00B76E0E">
        <w:rPr>
          <w:rFonts w:asciiTheme="minorHAnsi" w:hAnsiTheme="minorHAnsi" w:cstheme="minorHAnsi"/>
          <w:b/>
          <w:bCs/>
          <w:color w:val="0070C0"/>
          <w:spacing w:val="1"/>
        </w:rPr>
        <w:t xml:space="preserve">MODELLO B: </w:t>
      </w:r>
      <w:r w:rsidR="00D67B24" w:rsidRPr="00B76E0E">
        <w:rPr>
          <w:rFonts w:asciiTheme="minorHAnsi" w:hAnsiTheme="minorHAnsi" w:cstheme="minorHAnsi"/>
          <w:b/>
          <w:bCs/>
          <w:color w:val="0070C0"/>
          <w:spacing w:val="1"/>
        </w:rPr>
        <w:t>dichiarazioni sostitutive del subappaltatore</w:t>
      </w:r>
      <w:r w:rsidR="00455E04" w:rsidRPr="00B76E0E">
        <w:rPr>
          <w:rFonts w:asciiTheme="minorHAnsi" w:hAnsiTheme="minorHAnsi" w:cstheme="minorHAnsi"/>
          <w:b/>
          <w:bCs/>
          <w:color w:val="0070C0"/>
          <w:spacing w:val="1"/>
        </w:rPr>
        <w:t xml:space="preserve"> (DGUE)</w:t>
      </w:r>
      <w:r w:rsidR="006F4AB0" w:rsidRPr="00B76E0E">
        <w:rPr>
          <w:rFonts w:asciiTheme="minorHAnsi" w:hAnsiTheme="minorHAnsi" w:cstheme="minorHAnsi"/>
          <w:spacing w:val="1"/>
        </w:rPr>
        <w:t>,</w:t>
      </w:r>
      <w:r w:rsidR="00D67B24" w:rsidRPr="00B76E0E">
        <w:rPr>
          <w:rFonts w:asciiTheme="minorHAnsi" w:hAnsiTheme="minorHAnsi" w:cstheme="minorHAnsi"/>
          <w:spacing w:val="1"/>
        </w:rPr>
        <w:t xml:space="preserve"> </w:t>
      </w:r>
      <w:bookmarkEnd w:id="20"/>
      <w:r w:rsidR="008D332B" w:rsidRPr="00B76E0E">
        <w:rPr>
          <w:rFonts w:asciiTheme="minorHAnsi" w:hAnsiTheme="minorHAnsi" w:cstheme="minorHAnsi"/>
          <w:spacing w:val="1"/>
        </w:rPr>
        <w:t>ai sensi del D.P.R. n. 445/2000</w:t>
      </w:r>
      <w:r w:rsidR="00E40EB1" w:rsidRPr="00B76E0E">
        <w:rPr>
          <w:rFonts w:asciiTheme="minorHAnsi" w:hAnsiTheme="minorHAnsi" w:cstheme="minorHAnsi"/>
          <w:spacing w:val="1"/>
        </w:rPr>
        <w:t xml:space="preserve"> e </w:t>
      </w:r>
      <w:proofErr w:type="gramStart"/>
      <w:r w:rsidR="00E40EB1" w:rsidRPr="00B76E0E">
        <w:rPr>
          <w:rFonts w:asciiTheme="minorHAnsi" w:hAnsiTheme="minorHAnsi" w:cstheme="minorHAnsi"/>
          <w:spacing w:val="1"/>
        </w:rPr>
        <w:t>s.m.i.</w:t>
      </w:r>
      <w:r w:rsidR="00B76E0E" w:rsidRPr="00B76E0E">
        <w:rPr>
          <w:rFonts w:asciiTheme="minorHAnsi" w:hAnsiTheme="minorHAnsi" w:cstheme="minorHAnsi"/>
          <w:spacing w:val="1"/>
        </w:rPr>
        <w:t>;</w:t>
      </w:r>
      <w:r w:rsidR="006B2AC0" w:rsidRPr="00B76E0E">
        <w:rPr>
          <w:rFonts w:asciiTheme="minorHAnsi" w:hAnsiTheme="minorHAnsi" w:cstheme="minorHAnsi"/>
          <w:spacing w:val="1"/>
        </w:rPr>
        <w:t>.</w:t>
      </w:r>
      <w:proofErr w:type="gramEnd"/>
    </w:p>
    <w:p w14:paraId="40D779D7" w14:textId="28E8BA37" w:rsidR="002814B8" w:rsidRPr="00C21820" w:rsidRDefault="002814B8" w:rsidP="00364EB7">
      <w:pPr>
        <w:pStyle w:val="Paragrafoelenco"/>
        <w:numPr>
          <w:ilvl w:val="0"/>
          <w:numId w:val="41"/>
        </w:numPr>
        <w:spacing w:before="120"/>
        <w:ind w:left="426" w:hanging="357"/>
        <w:jc w:val="both"/>
        <w:rPr>
          <w:rFonts w:asciiTheme="minorHAnsi" w:hAnsiTheme="minorHAnsi" w:cstheme="minorHAnsi"/>
          <w:spacing w:val="1"/>
        </w:rPr>
      </w:pPr>
      <w:bookmarkStart w:id="21" w:name="_Hlk100134495"/>
      <w:r w:rsidRPr="00C21820">
        <w:rPr>
          <w:rFonts w:asciiTheme="minorHAnsi" w:hAnsiTheme="minorHAnsi" w:cstheme="minorHAnsi"/>
          <w:b/>
          <w:bCs/>
          <w:color w:val="0070C0"/>
          <w:spacing w:val="1"/>
        </w:rPr>
        <w:t xml:space="preserve">MODELLO C: </w:t>
      </w:r>
      <w:bookmarkEnd w:id="21"/>
      <w:r w:rsidR="00455E04" w:rsidRPr="00C21820">
        <w:rPr>
          <w:rFonts w:asciiTheme="minorHAnsi" w:hAnsiTheme="minorHAnsi" w:cstheme="minorHAnsi"/>
          <w:b/>
          <w:bCs/>
          <w:color w:val="0070C0"/>
          <w:spacing w:val="1"/>
        </w:rPr>
        <w:t>allegato 3 – scheda T&amp;T – affidamento di subcontratto</w:t>
      </w:r>
      <w:r w:rsidR="00B76E0E" w:rsidRPr="00C21820">
        <w:rPr>
          <w:rFonts w:asciiTheme="minorHAnsi" w:hAnsiTheme="minorHAnsi" w:cstheme="minorHAnsi"/>
          <w:b/>
          <w:bCs/>
          <w:color w:val="0070C0"/>
          <w:spacing w:val="1"/>
        </w:rPr>
        <w:t xml:space="preserve"> </w:t>
      </w:r>
      <w:r w:rsidR="00B76E0E" w:rsidRPr="00C21820">
        <w:rPr>
          <w:rFonts w:asciiTheme="minorHAnsi" w:hAnsiTheme="minorHAnsi" w:cstheme="minorHAnsi"/>
          <w:spacing w:val="1"/>
        </w:rPr>
        <w:t>(generato dalla piattaforma on-line)</w:t>
      </w:r>
      <w:r w:rsidRPr="00C21820">
        <w:rPr>
          <w:rFonts w:asciiTheme="minorHAnsi" w:hAnsiTheme="minorHAnsi" w:cstheme="minorHAnsi"/>
          <w:spacing w:val="1"/>
        </w:rPr>
        <w:t>.</w:t>
      </w:r>
      <w:r w:rsidR="00490E71" w:rsidRPr="00C21820">
        <w:rPr>
          <w:rFonts w:asciiTheme="minorHAnsi" w:hAnsiTheme="minorHAnsi" w:cstheme="minorHAnsi"/>
          <w:spacing w:val="1"/>
        </w:rPr>
        <w:t xml:space="preserve"> </w:t>
      </w:r>
      <w:r w:rsidR="008E250B" w:rsidRPr="00C21820">
        <w:rPr>
          <w:rFonts w:asciiTheme="minorHAnsi" w:hAnsiTheme="minorHAnsi" w:cstheme="minorHAnsi"/>
          <w:spacing w:val="1"/>
        </w:rPr>
        <w:t>L’appaltatore deve produrre la documentazione a comprova della</w:t>
      </w:r>
      <w:r w:rsidR="00490E71" w:rsidRPr="00C21820">
        <w:rPr>
          <w:rFonts w:asciiTheme="minorHAnsi" w:hAnsiTheme="minorHAnsi" w:cstheme="minorHAnsi"/>
          <w:spacing w:val="1"/>
        </w:rPr>
        <w:t xml:space="preserve"> compilazione </w:t>
      </w:r>
      <w:r w:rsidR="008E250B" w:rsidRPr="00C21820">
        <w:rPr>
          <w:rFonts w:asciiTheme="minorHAnsi" w:hAnsiTheme="minorHAnsi" w:cstheme="minorHAnsi"/>
          <w:spacing w:val="1"/>
        </w:rPr>
        <w:t xml:space="preserve">on-line </w:t>
      </w:r>
      <w:r w:rsidR="00490E71" w:rsidRPr="00C21820">
        <w:rPr>
          <w:rFonts w:asciiTheme="minorHAnsi" w:hAnsiTheme="minorHAnsi" w:cstheme="minorHAnsi"/>
          <w:spacing w:val="1"/>
        </w:rPr>
        <w:t>dell</w:t>
      </w:r>
      <w:r w:rsidR="008E250B" w:rsidRPr="00C21820">
        <w:rPr>
          <w:rFonts w:asciiTheme="minorHAnsi" w:hAnsiTheme="minorHAnsi" w:cstheme="minorHAnsi"/>
          <w:spacing w:val="1"/>
        </w:rPr>
        <w:t>’allegato 3</w:t>
      </w:r>
      <w:r w:rsidR="00B76E0E" w:rsidRPr="00C21820">
        <w:rPr>
          <w:rFonts w:asciiTheme="minorHAnsi" w:hAnsiTheme="minorHAnsi" w:cstheme="minorHAnsi"/>
          <w:spacing w:val="1"/>
        </w:rPr>
        <w:t xml:space="preserve"> alle “</w:t>
      </w:r>
      <w:r w:rsidR="00B76E0E" w:rsidRPr="00C21820">
        <w:rPr>
          <w:rFonts w:asciiTheme="minorHAnsi" w:hAnsiTheme="minorHAnsi" w:cstheme="minorHAnsi"/>
          <w:i/>
          <w:iCs/>
          <w:spacing w:val="1"/>
        </w:rPr>
        <w:t>Linee guida trasparenza e tracciabilità della fase esecutiva dei contratti pubblici di lavori, servizi e forniture</w:t>
      </w:r>
      <w:r w:rsidR="00B76E0E" w:rsidRPr="00C21820">
        <w:rPr>
          <w:rFonts w:asciiTheme="minorHAnsi" w:hAnsiTheme="minorHAnsi" w:cstheme="minorHAnsi"/>
          <w:spacing w:val="1"/>
        </w:rPr>
        <w:t>" approvato con D.G.R. XI/6605 del 30/06/2022</w:t>
      </w:r>
      <w:r w:rsidR="00C21820">
        <w:rPr>
          <w:rFonts w:asciiTheme="minorHAnsi" w:hAnsiTheme="minorHAnsi" w:cstheme="minorHAnsi"/>
          <w:spacing w:val="1"/>
        </w:rPr>
        <w:t>;</w:t>
      </w:r>
    </w:p>
    <w:p w14:paraId="592E24AE" w14:textId="2C0F85D7" w:rsidR="002814B8" w:rsidRPr="00425B8A" w:rsidRDefault="002814B8" w:rsidP="00425B8A">
      <w:pPr>
        <w:pStyle w:val="Paragrafoelenco"/>
        <w:numPr>
          <w:ilvl w:val="0"/>
          <w:numId w:val="41"/>
        </w:numPr>
        <w:spacing w:before="120"/>
        <w:ind w:left="426" w:hanging="357"/>
        <w:jc w:val="both"/>
        <w:rPr>
          <w:rFonts w:asciiTheme="minorHAnsi" w:hAnsiTheme="minorHAnsi" w:cstheme="minorHAnsi"/>
          <w:spacing w:val="1"/>
        </w:rPr>
      </w:pPr>
      <w:bookmarkStart w:id="22" w:name="_Hlk100134551"/>
      <w:r w:rsidRPr="00790E39">
        <w:rPr>
          <w:rFonts w:asciiTheme="minorHAnsi" w:hAnsiTheme="minorHAnsi" w:cstheme="minorHAnsi"/>
          <w:b/>
          <w:bCs/>
          <w:color w:val="0070C0"/>
          <w:spacing w:val="1"/>
        </w:rPr>
        <w:t>MODELLO</w:t>
      </w:r>
      <w:r w:rsidR="00EA23F4" w:rsidRPr="00790E39">
        <w:rPr>
          <w:rFonts w:asciiTheme="minorHAnsi" w:hAnsiTheme="minorHAnsi" w:cstheme="minorHAnsi"/>
          <w:b/>
          <w:bCs/>
          <w:color w:val="0070C0"/>
          <w:spacing w:val="1"/>
        </w:rPr>
        <w:t xml:space="preserve"> </w:t>
      </w:r>
      <w:r w:rsidRPr="00790E39">
        <w:rPr>
          <w:rFonts w:asciiTheme="minorHAnsi" w:hAnsiTheme="minorHAnsi" w:cstheme="minorHAnsi"/>
          <w:b/>
          <w:bCs/>
          <w:color w:val="0070C0"/>
          <w:spacing w:val="1"/>
        </w:rPr>
        <w:t xml:space="preserve">D: </w:t>
      </w:r>
      <w:r w:rsidR="00D67B24" w:rsidRPr="00790E39">
        <w:rPr>
          <w:rFonts w:asciiTheme="minorHAnsi" w:hAnsiTheme="minorHAnsi" w:cstheme="minorHAnsi"/>
          <w:b/>
          <w:bCs/>
          <w:color w:val="0070C0"/>
          <w:spacing w:val="1"/>
        </w:rPr>
        <w:t>tabella giustificativa dei prezzi</w:t>
      </w:r>
      <w:bookmarkEnd w:id="22"/>
      <w:r w:rsidRPr="006E7165">
        <w:rPr>
          <w:rFonts w:asciiTheme="minorHAnsi" w:hAnsiTheme="minorHAnsi" w:cstheme="minorHAnsi"/>
          <w:spacing w:val="1"/>
        </w:rPr>
        <w:t>,</w:t>
      </w:r>
      <w:r w:rsidRPr="006E7165">
        <w:rPr>
          <w:rFonts w:asciiTheme="minorHAnsi" w:hAnsiTheme="minorHAnsi" w:cstheme="minorHAnsi"/>
          <w:b/>
          <w:bCs/>
          <w:spacing w:val="1"/>
        </w:rPr>
        <w:t xml:space="preserve"> </w:t>
      </w:r>
      <w:r w:rsidRPr="006E7165">
        <w:rPr>
          <w:rFonts w:asciiTheme="minorHAnsi" w:hAnsiTheme="minorHAnsi" w:cstheme="minorHAnsi"/>
          <w:spacing w:val="1"/>
        </w:rPr>
        <w:t xml:space="preserve">riportante i prezzi unitari applicati al subappaltatore ed il ribasso % applicato, </w:t>
      </w:r>
      <w:r w:rsidR="005B57A9" w:rsidRPr="006E7165">
        <w:rPr>
          <w:rFonts w:asciiTheme="minorHAnsi" w:hAnsiTheme="minorHAnsi" w:cstheme="minorHAnsi"/>
          <w:spacing w:val="1"/>
        </w:rPr>
        <w:t xml:space="preserve">nonché la dimostrazione che </w:t>
      </w:r>
      <w:r w:rsidRPr="006E7165">
        <w:rPr>
          <w:rFonts w:asciiTheme="minorHAnsi" w:hAnsiTheme="minorHAnsi" w:cstheme="minorHAnsi"/>
          <w:spacing w:val="1"/>
        </w:rPr>
        <w:t xml:space="preserve">i costi della sicurezza e della manodopera </w:t>
      </w:r>
      <w:r w:rsidR="005B57A9" w:rsidRPr="006E7165">
        <w:rPr>
          <w:rFonts w:asciiTheme="minorHAnsi" w:hAnsiTheme="minorHAnsi" w:cstheme="minorHAnsi"/>
          <w:spacing w:val="1"/>
        </w:rPr>
        <w:t xml:space="preserve">vengono </w:t>
      </w:r>
      <w:r w:rsidRPr="006E7165">
        <w:rPr>
          <w:rFonts w:asciiTheme="minorHAnsi" w:hAnsiTheme="minorHAnsi" w:cstheme="minorHAnsi"/>
          <w:spacing w:val="1"/>
        </w:rPr>
        <w:t>riconosciuti al subappaltatore senza applicazione di alcun ribasso;</w:t>
      </w:r>
      <w:r w:rsidR="00FF1255" w:rsidRPr="006E7165">
        <w:rPr>
          <w:rFonts w:asciiTheme="minorHAnsi" w:hAnsiTheme="minorHAnsi" w:cstheme="minorHAnsi"/>
          <w:spacing w:val="1"/>
        </w:rPr>
        <w:t xml:space="preserve"> </w:t>
      </w:r>
      <w:r w:rsidR="00FF1255" w:rsidRPr="006E7165">
        <w:rPr>
          <w:rFonts w:asciiTheme="minorHAnsi" w:hAnsiTheme="minorHAnsi" w:cstheme="minorHAnsi"/>
          <w:spacing w:val="1"/>
        </w:rPr>
        <w:lastRenderedPageBreak/>
        <w:t xml:space="preserve">quanto precede al fine delle verifiche di cui al </w:t>
      </w:r>
      <w:r w:rsidR="00FF1255" w:rsidRPr="006E7165">
        <w:rPr>
          <w:rFonts w:asciiTheme="minorHAnsi" w:hAnsiTheme="minorHAnsi" w:cstheme="minorHAnsi"/>
        </w:rPr>
        <w:t xml:space="preserve">co. 14 dell’art. 105 del Codice (vd. </w:t>
      </w:r>
      <w:proofErr w:type="spellStart"/>
      <w:r w:rsidR="00FF1255" w:rsidRPr="006E7165">
        <w:rPr>
          <w:rFonts w:asciiTheme="minorHAnsi" w:hAnsiTheme="minorHAnsi" w:cstheme="minorHAnsi"/>
        </w:rPr>
        <w:t>succ</w:t>
      </w:r>
      <w:proofErr w:type="spellEnd"/>
      <w:r w:rsidR="00FF1255" w:rsidRPr="006E7165">
        <w:rPr>
          <w:rFonts w:asciiTheme="minorHAnsi" w:hAnsiTheme="minorHAnsi" w:cstheme="minorHAnsi"/>
        </w:rPr>
        <w:t xml:space="preserve">. </w:t>
      </w:r>
      <w:r w:rsidR="00637D0D" w:rsidRPr="006E7165">
        <w:rPr>
          <w:rFonts w:asciiTheme="minorHAnsi" w:hAnsiTheme="minorHAnsi" w:cstheme="minorHAnsi"/>
          <w:i/>
          <w:iCs/>
        </w:rPr>
        <w:t>paragrafo</w:t>
      </w:r>
      <w:r w:rsidR="002E2F58" w:rsidRPr="006E7165">
        <w:rPr>
          <w:rFonts w:asciiTheme="minorHAnsi" w:hAnsiTheme="minorHAnsi" w:cstheme="minorHAnsi"/>
          <w:i/>
          <w:iCs/>
        </w:rPr>
        <w:t xml:space="preserve"> E</w:t>
      </w:r>
      <w:r w:rsidR="00FF1255" w:rsidRPr="006E7165">
        <w:rPr>
          <w:rFonts w:asciiTheme="minorHAnsi" w:hAnsiTheme="minorHAnsi" w:cstheme="minorHAnsi"/>
          <w:i/>
          <w:iCs/>
        </w:rPr>
        <w:t xml:space="preserve"> - GLI STANDARD QUALITATIVI E PRESTAZIONALI</w:t>
      </w:r>
      <w:r w:rsidR="00FF1255" w:rsidRPr="006E7165">
        <w:rPr>
          <w:rFonts w:asciiTheme="minorHAnsi" w:hAnsiTheme="minorHAnsi" w:cstheme="minorHAnsi"/>
        </w:rPr>
        <w:t>).</w:t>
      </w:r>
    </w:p>
    <w:p w14:paraId="3DA4B798" w14:textId="08037398" w:rsidR="00425B8A" w:rsidRPr="00D346F7" w:rsidRDefault="00425B8A" w:rsidP="00D346F7">
      <w:pPr>
        <w:pStyle w:val="Paragrafoelenco"/>
        <w:numPr>
          <w:ilvl w:val="0"/>
          <w:numId w:val="41"/>
        </w:numPr>
        <w:spacing w:before="120"/>
        <w:ind w:left="426" w:hanging="357"/>
        <w:jc w:val="both"/>
        <w:rPr>
          <w:rFonts w:asciiTheme="minorHAnsi" w:hAnsiTheme="minorHAnsi" w:cstheme="minorHAnsi"/>
          <w:spacing w:val="1"/>
        </w:rPr>
      </w:pPr>
      <w:bookmarkStart w:id="23" w:name="_Hlk100134643"/>
      <w:bookmarkStart w:id="24" w:name="_Hlk100134437"/>
      <w:bookmarkStart w:id="25" w:name="_Hlk100134596"/>
      <w:r w:rsidRPr="00790E39">
        <w:rPr>
          <w:rFonts w:asciiTheme="minorHAnsi" w:hAnsiTheme="minorHAnsi" w:cstheme="minorHAnsi"/>
          <w:b/>
          <w:bCs/>
          <w:color w:val="0070C0"/>
          <w:spacing w:val="1"/>
        </w:rPr>
        <w:t xml:space="preserve">MODELLO E: </w:t>
      </w:r>
      <w:r w:rsidR="00D67B24" w:rsidRPr="00790E39">
        <w:rPr>
          <w:rFonts w:asciiTheme="minorHAnsi" w:hAnsiTheme="minorHAnsi" w:cstheme="minorHAnsi"/>
          <w:b/>
          <w:bCs/>
          <w:color w:val="0070C0"/>
          <w:spacing w:val="1"/>
        </w:rPr>
        <w:t>antimafia</w:t>
      </w:r>
      <w:bookmarkEnd w:id="23"/>
      <w:r w:rsidR="00D346F7">
        <w:rPr>
          <w:rFonts w:asciiTheme="minorHAnsi" w:hAnsiTheme="minorHAnsi" w:cstheme="minorHAnsi"/>
          <w:b/>
          <w:bCs/>
          <w:color w:val="0070C0"/>
          <w:spacing w:val="1"/>
        </w:rPr>
        <w:t xml:space="preserve">. </w:t>
      </w:r>
      <w:r w:rsidR="00D346F7" w:rsidRPr="00D346F7">
        <w:rPr>
          <w:rFonts w:asciiTheme="minorHAnsi" w:hAnsiTheme="minorHAnsi" w:cstheme="minorHAnsi"/>
          <w:spacing w:val="1"/>
        </w:rPr>
        <w:t>P</w:t>
      </w:r>
      <w:r w:rsidRPr="00425B8A">
        <w:rPr>
          <w:rFonts w:asciiTheme="minorHAnsi" w:hAnsiTheme="minorHAnsi" w:cstheme="minorHAnsi"/>
          <w:spacing w:val="1"/>
        </w:rPr>
        <w:t xml:space="preserve">er </w:t>
      </w:r>
      <w:r w:rsidR="00D346F7">
        <w:rPr>
          <w:rFonts w:asciiTheme="minorHAnsi" w:hAnsiTheme="minorHAnsi" w:cstheme="minorHAnsi"/>
          <w:spacing w:val="1"/>
        </w:rPr>
        <w:t xml:space="preserve">i </w:t>
      </w:r>
      <w:r w:rsidRPr="00425B8A">
        <w:rPr>
          <w:rFonts w:asciiTheme="minorHAnsi" w:hAnsiTheme="minorHAnsi" w:cstheme="minorHAnsi"/>
          <w:spacing w:val="1"/>
        </w:rPr>
        <w:t>subappalti di importo &gt; 150.000 euro</w:t>
      </w:r>
      <w:r w:rsidR="00D346F7">
        <w:rPr>
          <w:rFonts w:asciiTheme="minorHAnsi" w:hAnsiTheme="minorHAnsi" w:cstheme="minorHAnsi"/>
          <w:spacing w:val="1"/>
        </w:rPr>
        <w:t xml:space="preserve">, </w:t>
      </w:r>
      <w:r w:rsidR="00D346F7" w:rsidRPr="00D346F7">
        <w:rPr>
          <w:rFonts w:asciiTheme="minorHAnsi" w:hAnsiTheme="minorHAnsi" w:cstheme="minorHAnsi"/>
          <w:spacing w:val="1"/>
        </w:rPr>
        <w:t xml:space="preserve">il subappaltatore dovrà </w:t>
      </w:r>
      <w:r w:rsidR="00D346F7">
        <w:rPr>
          <w:rFonts w:asciiTheme="minorHAnsi" w:hAnsiTheme="minorHAnsi" w:cstheme="minorHAnsi"/>
          <w:spacing w:val="1"/>
        </w:rPr>
        <w:t>produrre</w:t>
      </w:r>
      <w:r w:rsidR="00D346F7" w:rsidRPr="00D346F7">
        <w:rPr>
          <w:rFonts w:asciiTheme="minorHAnsi" w:hAnsiTheme="minorHAnsi" w:cstheme="minorHAnsi"/>
          <w:spacing w:val="1"/>
        </w:rPr>
        <w:t xml:space="preserve"> l’informazione antimafia</w:t>
      </w:r>
      <w:r w:rsidRPr="00D346F7">
        <w:rPr>
          <w:rFonts w:asciiTheme="minorHAnsi" w:hAnsiTheme="minorHAnsi" w:cstheme="minorHAnsi"/>
          <w:spacing w:val="1"/>
        </w:rPr>
        <w:t>.</w:t>
      </w:r>
    </w:p>
    <w:p w14:paraId="4424DCF1" w14:textId="77777777" w:rsidR="004C7CE2" w:rsidRPr="00790E39" w:rsidRDefault="007014A6" w:rsidP="00FF685F">
      <w:pPr>
        <w:pStyle w:val="Paragrafoelenco"/>
        <w:numPr>
          <w:ilvl w:val="0"/>
          <w:numId w:val="41"/>
        </w:numPr>
        <w:spacing w:before="120"/>
        <w:ind w:left="426" w:hanging="357"/>
        <w:jc w:val="both"/>
        <w:rPr>
          <w:rFonts w:asciiTheme="minorHAnsi" w:hAnsiTheme="minorHAnsi" w:cstheme="minorHAnsi"/>
          <w:spacing w:val="1"/>
        </w:rPr>
      </w:pPr>
      <w:r w:rsidRPr="00790E39">
        <w:rPr>
          <w:rFonts w:asciiTheme="minorHAnsi" w:hAnsiTheme="minorHAnsi" w:cstheme="minorHAnsi"/>
          <w:b/>
          <w:bCs/>
          <w:color w:val="0070C0"/>
          <w:spacing w:val="1"/>
        </w:rPr>
        <w:t>DOCUMENTAZIONE A COMPROVA DEL POSSESSO DEI REQUISITI DI IDONEITÀ PROFESSIONALE DEL SUBAPPALTATORE</w:t>
      </w:r>
      <w:r w:rsidRPr="00790E39">
        <w:rPr>
          <w:rFonts w:asciiTheme="minorHAnsi" w:hAnsiTheme="minorHAnsi" w:cstheme="minorHAnsi"/>
          <w:b/>
          <w:bCs/>
          <w:spacing w:val="1"/>
        </w:rPr>
        <w:t xml:space="preserve">: </w:t>
      </w:r>
      <w:r w:rsidR="004D1953" w:rsidRPr="00790E39">
        <w:rPr>
          <w:rFonts w:asciiTheme="minorHAnsi" w:hAnsiTheme="minorHAnsi" w:cstheme="minorHAnsi"/>
          <w:spacing w:val="1"/>
        </w:rPr>
        <w:t>La qualificazione che deve possedere il subappaltatore per poter eseguire i lavori da sub-affidare dipende dall’importo di detti lavori (</w:t>
      </w:r>
      <w:proofErr w:type="gramStart"/>
      <w:r w:rsidR="004D1953" w:rsidRPr="00790E39">
        <w:rPr>
          <w:rFonts w:asciiTheme="minorHAnsi" w:hAnsiTheme="minorHAnsi" w:cstheme="minorHAnsi"/>
          <w:spacing w:val="1"/>
        </w:rPr>
        <w:t>≤  o</w:t>
      </w:r>
      <w:proofErr w:type="gramEnd"/>
      <w:r w:rsidR="004D1953" w:rsidRPr="00790E39">
        <w:rPr>
          <w:rFonts w:asciiTheme="minorHAnsi" w:hAnsiTheme="minorHAnsi" w:cstheme="minorHAnsi"/>
          <w:spacing w:val="1"/>
        </w:rPr>
        <w:t xml:space="preserve"> &gt; 150.000 €), in ragione di quanto previsto dall’art. 90 del D.P.R. 207/2010</w:t>
      </w:r>
      <w:r w:rsidR="00910C9E" w:rsidRPr="00790E39">
        <w:rPr>
          <w:rFonts w:asciiTheme="minorHAnsi" w:hAnsiTheme="minorHAnsi" w:cstheme="minorHAnsi"/>
          <w:spacing w:val="1"/>
        </w:rPr>
        <w:t xml:space="preserve">. </w:t>
      </w:r>
    </w:p>
    <w:p w14:paraId="0161CBB4" w14:textId="71D67D71" w:rsidR="004545DC" w:rsidRPr="004545DC" w:rsidRDefault="004545DC" w:rsidP="004545DC">
      <w:pPr>
        <w:pStyle w:val="Paragrafoelenco"/>
        <w:spacing w:before="120"/>
        <w:ind w:left="426"/>
        <w:jc w:val="both"/>
        <w:rPr>
          <w:rFonts w:asciiTheme="minorHAnsi" w:hAnsiTheme="minorHAnsi" w:cstheme="minorHAnsi"/>
          <w:spacing w:val="1"/>
        </w:rPr>
      </w:pPr>
      <w:r w:rsidRPr="004545DC">
        <w:rPr>
          <w:rFonts w:asciiTheme="minorHAnsi" w:hAnsiTheme="minorHAnsi" w:cstheme="minorHAnsi"/>
          <w:spacing w:val="1"/>
        </w:rPr>
        <w:t>Premesso che i requisit</w:t>
      </w:r>
      <w:r w:rsidR="00790E39">
        <w:rPr>
          <w:rFonts w:asciiTheme="minorHAnsi" w:hAnsiTheme="minorHAnsi" w:cstheme="minorHAnsi"/>
          <w:spacing w:val="1"/>
        </w:rPr>
        <w:t>i</w:t>
      </w:r>
      <w:r w:rsidRPr="004545DC">
        <w:rPr>
          <w:rFonts w:asciiTheme="minorHAnsi" w:hAnsiTheme="minorHAnsi" w:cstheme="minorHAnsi"/>
          <w:spacing w:val="1"/>
        </w:rPr>
        <w:t xml:space="preserve"> dev</w:t>
      </w:r>
      <w:r w:rsidR="00790E39">
        <w:rPr>
          <w:rFonts w:asciiTheme="minorHAnsi" w:hAnsiTheme="minorHAnsi" w:cstheme="minorHAnsi"/>
          <w:spacing w:val="1"/>
        </w:rPr>
        <w:t>ono</w:t>
      </w:r>
      <w:r w:rsidRPr="004545DC">
        <w:rPr>
          <w:rFonts w:asciiTheme="minorHAnsi" w:hAnsiTheme="minorHAnsi" w:cstheme="minorHAnsi"/>
          <w:spacing w:val="1"/>
        </w:rPr>
        <w:t xml:space="preserve"> permanere per l’intera durata del subappalto, l’appaltatore dovrà presentare: </w:t>
      </w:r>
    </w:p>
    <w:p w14:paraId="3790D4EB" w14:textId="77777777" w:rsidR="004545DC" w:rsidRPr="00396DEB" w:rsidRDefault="004545DC" w:rsidP="004545DC">
      <w:pPr>
        <w:pStyle w:val="Paragrafoelenco"/>
        <w:numPr>
          <w:ilvl w:val="0"/>
          <w:numId w:val="42"/>
        </w:numPr>
        <w:spacing w:before="120"/>
        <w:ind w:left="851" w:right="-1"/>
        <w:jc w:val="both"/>
        <w:rPr>
          <w:rFonts w:asciiTheme="minorHAnsi" w:hAnsiTheme="minorHAnsi" w:cstheme="minorHAnsi"/>
          <w:spacing w:val="1"/>
          <w:u w:val="single"/>
        </w:rPr>
      </w:pPr>
      <w:r w:rsidRPr="00396DEB">
        <w:rPr>
          <w:rFonts w:asciiTheme="minorHAnsi" w:hAnsiTheme="minorHAnsi" w:cstheme="minorHAnsi"/>
          <w:spacing w:val="1"/>
          <w:u w:val="single"/>
        </w:rPr>
        <w:t xml:space="preserve">Per subappalti di importo &gt; 150.000 €: </w:t>
      </w:r>
    </w:p>
    <w:p w14:paraId="4A4508C6" w14:textId="77777777" w:rsidR="004545DC" w:rsidRPr="004545DC" w:rsidRDefault="004545DC" w:rsidP="004545DC">
      <w:pPr>
        <w:pStyle w:val="Paragrafoelenco"/>
        <w:numPr>
          <w:ilvl w:val="0"/>
          <w:numId w:val="4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e classifica idonea all’esecuzione dei lavori da sub-affidare.</w:t>
      </w:r>
    </w:p>
    <w:p w14:paraId="1FD072B0" w14:textId="77777777" w:rsidR="004545DC" w:rsidRPr="00396DEB" w:rsidRDefault="004545DC" w:rsidP="00396DEB">
      <w:pPr>
        <w:pStyle w:val="Paragrafoelenco"/>
        <w:numPr>
          <w:ilvl w:val="0"/>
          <w:numId w:val="42"/>
        </w:numPr>
        <w:spacing w:before="120"/>
        <w:ind w:left="851" w:right="-1"/>
        <w:jc w:val="both"/>
        <w:rPr>
          <w:rFonts w:asciiTheme="minorHAnsi" w:hAnsiTheme="minorHAnsi" w:cstheme="minorHAnsi"/>
          <w:spacing w:val="1"/>
          <w:u w:val="single"/>
        </w:rPr>
      </w:pPr>
      <w:r w:rsidRPr="00396DEB">
        <w:rPr>
          <w:rFonts w:asciiTheme="minorHAnsi" w:hAnsiTheme="minorHAnsi" w:cstheme="minorHAnsi"/>
          <w:spacing w:val="1"/>
          <w:u w:val="single"/>
        </w:rPr>
        <w:t xml:space="preserve">per subappalti di importo ≤ 150.000 €: </w:t>
      </w:r>
    </w:p>
    <w:p w14:paraId="1ACC898E" w14:textId="77777777" w:rsidR="004545DC" w:rsidRPr="004545DC" w:rsidRDefault="004545DC" w:rsidP="004545DC">
      <w:pPr>
        <w:pStyle w:val="Paragrafoelenco"/>
        <w:numPr>
          <w:ilvl w:val="0"/>
          <w:numId w:val="4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idonea all’esecuzione dei lavori da sub-affidare e qualunque classifica;</w:t>
      </w:r>
    </w:p>
    <w:p w14:paraId="33C5D3BB" w14:textId="77777777" w:rsidR="004545DC" w:rsidRPr="004545DC" w:rsidRDefault="004545DC" w:rsidP="004545DC">
      <w:pPr>
        <w:ind w:left="993" w:right="-1"/>
        <w:jc w:val="both"/>
        <w:rPr>
          <w:rFonts w:asciiTheme="minorHAnsi" w:hAnsiTheme="minorHAnsi" w:cstheme="minorHAnsi"/>
          <w:i/>
          <w:iCs/>
          <w:spacing w:val="1"/>
        </w:rPr>
      </w:pPr>
      <w:r w:rsidRPr="004545DC">
        <w:rPr>
          <w:rFonts w:asciiTheme="minorHAnsi" w:hAnsiTheme="minorHAnsi" w:cstheme="minorHAnsi"/>
          <w:i/>
          <w:iCs/>
          <w:spacing w:val="1"/>
        </w:rPr>
        <w:t>oppure, in alternativa:</w:t>
      </w:r>
    </w:p>
    <w:p w14:paraId="1157D298" w14:textId="77777777" w:rsidR="004545DC" w:rsidRPr="00C21820" w:rsidRDefault="004545DC" w:rsidP="004545DC">
      <w:pPr>
        <w:pStyle w:val="Paragrafoelenco"/>
        <w:numPr>
          <w:ilvl w:val="0"/>
          <w:numId w:val="43"/>
        </w:numPr>
        <w:ind w:left="1276" w:right="-1" w:hanging="283"/>
        <w:jc w:val="both"/>
        <w:rPr>
          <w:rFonts w:asciiTheme="minorHAnsi" w:hAnsiTheme="minorHAnsi" w:cstheme="minorHAnsi"/>
          <w:spacing w:val="1"/>
        </w:rPr>
      </w:pPr>
      <w:r w:rsidRPr="00C21820">
        <w:rPr>
          <w:rFonts w:asciiTheme="minorHAnsi" w:hAnsiTheme="minorHAnsi" w:cstheme="minorHAnsi"/>
          <w:spacing w:val="1"/>
        </w:rPr>
        <w:t>documentazione del subappaltatore a comprova dei requisiti analoghi ai sensi dell’art. 90 del D.P.R. n. 207/2010 e nel dettaglio:</w:t>
      </w:r>
    </w:p>
    <w:p w14:paraId="0662F60A" w14:textId="67DDFDD3" w:rsidR="004545DC" w:rsidRPr="00C21820" w:rsidRDefault="004545DC" w:rsidP="004545DC">
      <w:pPr>
        <w:pStyle w:val="Paragrafoelenco"/>
        <w:numPr>
          <w:ilvl w:val="1"/>
          <w:numId w:val="43"/>
        </w:numPr>
        <w:ind w:left="1701" w:right="-1"/>
        <w:jc w:val="both"/>
        <w:rPr>
          <w:rFonts w:asciiTheme="minorHAnsi" w:hAnsiTheme="minorHAnsi" w:cstheme="minorHAnsi"/>
          <w:spacing w:val="1"/>
        </w:rPr>
      </w:pPr>
      <w:r w:rsidRPr="00C21820">
        <w:rPr>
          <w:rFonts w:asciiTheme="minorHAnsi" w:hAnsiTheme="minorHAnsi" w:cstheme="minorHAnsi"/>
          <w:spacing w:val="1"/>
        </w:rPr>
        <w:t xml:space="preserve">documentazione </w:t>
      </w:r>
      <w:r w:rsidR="00790E39" w:rsidRPr="00C21820">
        <w:rPr>
          <w:rFonts w:asciiTheme="minorHAnsi" w:hAnsiTheme="minorHAnsi" w:cstheme="minorHAnsi"/>
          <w:spacing w:val="1"/>
        </w:rPr>
        <w:t xml:space="preserve">del subappaltatore </w:t>
      </w:r>
      <w:r w:rsidR="00396DEB" w:rsidRPr="00C21820">
        <w:rPr>
          <w:rFonts w:asciiTheme="minorHAnsi" w:hAnsiTheme="minorHAnsi" w:cstheme="minorHAnsi"/>
          <w:spacing w:val="1"/>
        </w:rPr>
        <w:t>che attesta di</w:t>
      </w:r>
      <w:r w:rsidRPr="00C21820">
        <w:rPr>
          <w:rFonts w:asciiTheme="minorHAnsi" w:hAnsiTheme="minorHAnsi" w:cstheme="minorHAnsi"/>
          <w:spacing w:val="1"/>
        </w:rPr>
        <w:t xml:space="preserve"> aver eseguito direttamente, nell’ultimo quinquennio, lavori per un importo non inferiore a quello del subappalto</w:t>
      </w:r>
      <w:r w:rsidR="00396DEB" w:rsidRPr="00C21820">
        <w:rPr>
          <w:rFonts w:asciiTheme="minorHAnsi" w:hAnsiTheme="minorHAnsi" w:cstheme="minorHAnsi"/>
          <w:spacing w:val="1"/>
        </w:rPr>
        <w:t>, tramite</w:t>
      </w:r>
      <w:r w:rsidRPr="00C21820">
        <w:rPr>
          <w:rFonts w:asciiTheme="minorHAnsi" w:hAnsiTheme="minorHAnsi" w:cstheme="minorHAnsi"/>
          <w:spacing w:val="1"/>
        </w:rPr>
        <w:t>:</w:t>
      </w:r>
    </w:p>
    <w:p w14:paraId="1D85A0B2" w14:textId="77777777" w:rsidR="004545DC" w:rsidRPr="00C21820" w:rsidRDefault="004545DC"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 xml:space="preserve">Certificati di Esecuzione Lavori (CEL), rilasciati e vistati da enti pubblici o privati; </w:t>
      </w:r>
    </w:p>
    <w:p w14:paraId="2A7295F2" w14:textId="77777777" w:rsidR="004545DC" w:rsidRPr="00C21820" w:rsidRDefault="004545DC" w:rsidP="00396DEB">
      <w:pPr>
        <w:ind w:left="1416" w:right="-1" w:firstLine="708"/>
        <w:jc w:val="both"/>
        <w:rPr>
          <w:rFonts w:asciiTheme="minorHAnsi" w:hAnsiTheme="minorHAnsi" w:cstheme="minorHAnsi"/>
          <w:i/>
          <w:iCs/>
          <w:spacing w:val="1"/>
        </w:rPr>
      </w:pPr>
      <w:r w:rsidRPr="00C21820">
        <w:rPr>
          <w:rFonts w:asciiTheme="minorHAnsi" w:hAnsiTheme="minorHAnsi" w:cstheme="minorHAnsi"/>
          <w:i/>
          <w:iCs/>
          <w:spacing w:val="1"/>
        </w:rPr>
        <w:t>oppure, in alternativa:</w:t>
      </w:r>
    </w:p>
    <w:p w14:paraId="08EF311F" w14:textId="71D4BEB0" w:rsidR="004545DC" w:rsidRPr="00C21820" w:rsidRDefault="004545DC"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Contratto di appalto o altro documento di analoga natura (scrittura privata, lettera commerciale, ecc.), copia delle fatture corrispondenti al quantitativo dei lavori eseguiti, copia del certificato rilasciato dal Direttore Lavori attestante che i lavori sono stati eseguiti regolarmente e con buon esito.</w:t>
      </w:r>
    </w:p>
    <w:p w14:paraId="3DFB4323" w14:textId="060E263F" w:rsidR="00396DEB" w:rsidRPr="00C21820" w:rsidRDefault="00396DEB" w:rsidP="00396DEB">
      <w:pPr>
        <w:pStyle w:val="Paragrafoelenco"/>
        <w:numPr>
          <w:ilvl w:val="1"/>
          <w:numId w:val="43"/>
        </w:numPr>
        <w:ind w:left="1701" w:right="-1"/>
        <w:jc w:val="both"/>
        <w:rPr>
          <w:rFonts w:asciiTheme="minorHAnsi" w:hAnsiTheme="minorHAnsi" w:cstheme="minorHAnsi"/>
          <w:spacing w:val="1"/>
        </w:rPr>
      </w:pPr>
      <w:r w:rsidRPr="00C21820">
        <w:rPr>
          <w:rFonts w:asciiTheme="minorHAnsi" w:hAnsiTheme="minorHAnsi" w:cstheme="minorHAnsi"/>
          <w:spacing w:val="1"/>
        </w:rPr>
        <w:t xml:space="preserve">documentazione </w:t>
      </w:r>
      <w:r w:rsidR="00790E39" w:rsidRPr="00C21820">
        <w:rPr>
          <w:rFonts w:asciiTheme="minorHAnsi" w:hAnsiTheme="minorHAnsi" w:cstheme="minorHAnsi"/>
          <w:spacing w:val="1"/>
        </w:rPr>
        <w:t xml:space="preserve">del subappaltatore </w:t>
      </w:r>
      <w:r w:rsidRPr="00C21820">
        <w:rPr>
          <w:rFonts w:asciiTheme="minorHAnsi" w:hAnsiTheme="minorHAnsi" w:cstheme="minorHAnsi"/>
          <w:spacing w:val="1"/>
        </w:rPr>
        <w:t>che attesta il costo complessivo sostenuto per il personale dipendente, tramite:</w:t>
      </w:r>
    </w:p>
    <w:p w14:paraId="6B4B7AA4" w14:textId="427F844B" w:rsidR="00396DEB" w:rsidRPr="00C21820" w:rsidRDefault="00396DEB"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dichiarazione IVA o bilanci o estratti dei bilanci d’impresa relativi agli ultimi cinque anni;</w:t>
      </w:r>
    </w:p>
    <w:p w14:paraId="09A464B8" w14:textId="67590E80" w:rsidR="00396DEB" w:rsidRPr="00C21820" w:rsidRDefault="00396DEB"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per i soggetti non tenuti alla redazione del bilancio: dichiarazioni annuali dei redditi (ultimi cinque anni).</w:t>
      </w:r>
    </w:p>
    <w:p w14:paraId="5E8E1FE9" w14:textId="6C6157A7" w:rsidR="00364EB7" w:rsidRPr="00C21820" w:rsidRDefault="00364EB7" w:rsidP="00364EB7">
      <w:pPr>
        <w:pStyle w:val="Paragrafoelenco"/>
        <w:numPr>
          <w:ilvl w:val="1"/>
          <w:numId w:val="43"/>
        </w:numPr>
        <w:ind w:left="1701" w:right="-1"/>
        <w:jc w:val="both"/>
        <w:rPr>
          <w:rFonts w:asciiTheme="minorHAnsi" w:hAnsiTheme="minorHAnsi" w:cstheme="minorHAnsi"/>
          <w:spacing w:val="1"/>
        </w:rPr>
      </w:pPr>
      <w:r w:rsidRPr="00C21820">
        <w:rPr>
          <w:rFonts w:asciiTheme="minorHAnsi" w:hAnsiTheme="minorHAnsi" w:cstheme="minorHAnsi"/>
          <w:spacing w:val="1"/>
        </w:rPr>
        <w:t>Dichiarazione del subappaltatore in ordine al possesso di adeguata attrezzatura tecnica (contenuta nel DGUE).</w:t>
      </w:r>
    </w:p>
    <w:p w14:paraId="502D05EE" w14:textId="3B231AF6" w:rsidR="00910C9E" w:rsidRPr="00C21820" w:rsidRDefault="004545DC" w:rsidP="00396DEB">
      <w:pPr>
        <w:ind w:left="1560" w:right="-1"/>
        <w:jc w:val="both"/>
        <w:rPr>
          <w:rFonts w:asciiTheme="minorHAnsi" w:hAnsiTheme="minorHAnsi" w:cstheme="minorHAnsi"/>
          <w:spacing w:val="1"/>
        </w:rPr>
      </w:pPr>
      <w:r w:rsidRPr="00C21820">
        <w:rPr>
          <w:rFonts w:asciiTheme="minorHAnsi" w:hAnsiTheme="minorHAnsi" w:cstheme="minorHAnsi"/>
          <w:spacing w:val="1"/>
        </w:rPr>
        <w:t>(</w:t>
      </w:r>
      <w:r w:rsidR="004C7CE2" w:rsidRPr="00C21820">
        <w:rPr>
          <w:rFonts w:asciiTheme="minorHAnsi" w:hAnsiTheme="minorHAnsi" w:cstheme="minorHAnsi"/>
          <w:spacing w:val="1"/>
        </w:rPr>
        <w:t xml:space="preserve">si veda </w:t>
      </w:r>
      <w:r w:rsidR="00790E39" w:rsidRPr="00C21820">
        <w:rPr>
          <w:rFonts w:asciiTheme="minorHAnsi" w:hAnsiTheme="minorHAnsi" w:cstheme="minorHAnsi"/>
          <w:spacing w:val="1"/>
        </w:rPr>
        <w:t xml:space="preserve">anche </w:t>
      </w:r>
      <w:r w:rsidR="004C7CE2" w:rsidRPr="00C21820">
        <w:rPr>
          <w:rFonts w:asciiTheme="minorHAnsi" w:hAnsiTheme="minorHAnsi" w:cstheme="minorHAnsi"/>
          <w:spacing w:val="1"/>
        </w:rPr>
        <w:t xml:space="preserve">quanto riportato alla PARTE </w:t>
      </w:r>
      <w:r w:rsidRPr="00C21820">
        <w:rPr>
          <w:rFonts w:asciiTheme="minorHAnsi" w:hAnsiTheme="minorHAnsi" w:cstheme="minorHAnsi"/>
          <w:spacing w:val="1"/>
        </w:rPr>
        <w:t xml:space="preserve">IV - </w:t>
      </w:r>
      <w:r w:rsidR="004C7CE2" w:rsidRPr="00C21820">
        <w:rPr>
          <w:rFonts w:asciiTheme="minorHAnsi" w:hAnsiTheme="minorHAnsi" w:cstheme="minorHAnsi"/>
          <w:spacing w:val="1"/>
        </w:rPr>
        <w:t xml:space="preserve">SEZIONE C del MODELLO B – DICHIARAZIONI SOSTITUTIVE DELL’APPALTATORE (DGUE). </w:t>
      </w:r>
    </w:p>
    <w:p w14:paraId="05AB04DF" w14:textId="6A744C0E" w:rsidR="00425B8A" w:rsidRDefault="00425B8A" w:rsidP="00425B8A">
      <w:pPr>
        <w:pStyle w:val="Paragrafoelenco"/>
        <w:numPr>
          <w:ilvl w:val="0"/>
          <w:numId w:val="41"/>
        </w:numPr>
        <w:spacing w:before="120"/>
        <w:ind w:left="426" w:hanging="357"/>
        <w:jc w:val="both"/>
        <w:rPr>
          <w:rFonts w:asciiTheme="minorHAnsi" w:hAnsiTheme="minorHAnsi" w:cstheme="minorHAnsi"/>
          <w:spacing w:val="1"/>
        </w:rPr>
      </w:pPr>
      <w:r w:rsidRPr="00790E39">
        <w:rPr>
          <w:rFonts w:asciiTheme="minorHAnsi" w:hAnsiTheme="minorHAnsi" w:cstheme="minorHAnsi"/>
          <w:b/>
          <w:bCs/>
          <w:color w:val="0070C0"/>
          <w:spacing w:val="1"/>
        </w:rPr>
        <w:t>CONTRATTO DI SUBAPPALTO/COTTIMO</w:t>
      </w:r>
      <w:r w:rsidRPr="006E7165">
        <w:rPr>
          <w:rFonts w:asciiTheme="minorHAnsi" w:hAnsiTheme="minorHAnsi" w:cstheme="minorHAnsi"/>
          <w:b/>
          <w:bCs/>
          <w:spacing w:val="1"/>
        </w:rPr>
        <w:t>:</w:t>
      </w:r>
      <w:r w:rsidRPr="006E7165">
        <w:rPr>
          <w:rFonts w:asciiTheme="minorHAnsi" w:hAnsiTheme="minorHAnsi" w:cstheme="minorHAnsi"/>
          <w:spacing w:val="1"/>
        </w:rPr>
        <w:t xml:space="preserve"> </w:t>
      </w:r>
      <w:bookmarkEnd w:id="24"/>
      <w:r w:rsidR="007014A6">
        <w:rPr>
          <w:rFonts w:asciiTheme="minorHAnsi" w:hAnsiTheme="minorHAnsi" w:cstheme="minorHAnsi"/>
          <w:spacing w:val="1"/>
        </w:rPr>
        <w:t xml:space="preserve">i contenuti minimi del </w:t>
      </w:r>
      <w:r w:rsidR="007014A6" w:rsidRPr="007014A6">
        <w:rPr>
          <w:rFonts w:asciiTheme="minorHAnsi" w:hAnsiTheme="minorHAnsi" w:cstheme="minorHAnsi"/>
          <w:spacing w:val="1"/>
        </w:rPr>
        <w:t>contratto</w:t>
      </w:r>
      <w:r w:rsidR="007014A6">
        <w:rPr>
          <w:rFonts w:asciiTheme="minorHAnsi" w:hAnsiTheme="minorHAnsi" w:cstheme="minorHAnsi"/>
          <w:spacing w:val="1"/>
        </w:rPr>
        <w:t xml:space="preserve"> sono</w:t>
      </w:r>
      <w:r w:rsidRPr="006E7165">
        <w:rPr>
          <w:rFonts w:asciiTheme="minorHAnsi" w:hAnsiTheme="minorHAnsi" w:cstheme="minorHAnsi"/>
          <w:spacing w:val="1"/>
        </w:rPr>
        <w:t xml:space="preserve"> elencat</w:t>
      </w:r>
      <w:r w:rsidR="007014A6">
        <w:rPr>
          <w:rFonts w:asciiTheme="minorHAnsi" w:hAnsiTheme="minorHAnsi" w:cstheme="minorHAnsi"/>
          <w:spacing w:val="1"/>
        </w:rPr>
        <w:t>i a</w:t>
      </w:r>
      <w:r w:rsidRPr="006E7165">
        <w:rPr>
          <w:rFonts w:asciiTheme="minorHAnsi" w:hAnsiTheme="minorHAnsi" w:cstheme="minorHAnsi"/>
          <w:spacing w:val="1"/>
        </w:rPr>
        <w:t xml:space="preserve">l successivo </w:t>
      </w:r>
      <w:r w:rsidRPr="006E7165">
        <w:rPr>
          <w:rFonts w:asciiTheme="minorHAnsi" w:hAnsiTheme="minorHAnsi" w:cstheme="minorHAnsi"/>
          <w:i/>
          <w:iCs/>
          <w:spacing w:val="1"/>
        </w:rPr>
        <w:t>paragrafo D -</w:t>
      </w:r>
      <w:r w:rsidRPr="006E7165">
        <w:rPr>
          <w:rFonts w:asciiTheme="minorHAnsi" w:hAnsiTheme="minorHAnsi" w:cstheme="minorHAnsi"/>
          <w:spacing w:val="1"/>
        </w:rPr>
        <w:t xml:space="preserve"> </w:t>
      </w:r>
      <w:r w:rsidRPr="006E7165">
        <w:rPr>
          <w:rFonts w:asciiTheme="minorHAnsi" w:hAnsiTheme="minorHAnsi" w:cstheme="minorHAnsi"/>
          <w:i/>
          <w:iCs/>
          <w:spacing w:val="1"/>
        </w:rPr>
        <w:t>ELEMENTI ESSENZIALI DEL CONTRATTO DI SUBAPPALTO</w:t>
      </w:r>
      <w:r w:rsidRPr="006E7165">
        <w:rPr>
          <w:rFonts w:asciiTheme="minorHAnsi" w:hAnsiTheme="minorHAnsi" w:cstheme="minorHAnsi"/>
          <w:spacing w:val="1"/>
        </w:rPr>
        <w:t xml:space="preserve">. Qualora </w:t>
      </w:r>
      <w:r w:rsidR="007014A6">
        <w:rPr>
          <w:rFonts w:asciiTheme="minorHAnsi" w:hAnsiTheme="minorHAnsi" w:cstheme="minorHAnsi"/>
          <w:spacing w:val="1"/>
        </w:rPr>
        <w:t>venga consegnato uno schema di contratto</w:t>
      </w:r>
      <w:r w:rsidRPr="006E7165">
        <w:rPr>
          <w:rFonts w:asciiTheme="minorHAnsi" w:hAnsiTheme="minorHAnsi" w:cstheme="minorHAnsi"/>
          <w:spacing w:val="1"/>
        </w:rPr>
        <w:t xml:space="preserve">, l’appaltatore dovrà consegnarne copia </w:t>
      </w:r>
      <w:r w:rsidR="007014A6" w:rsidRPr="007014A6">
        <w:rPr>
          <w:rFonts w:asciiTheme="minorHAnsi" w:hAnsiTheme="minorHAnsi" w:cstheme="minorHAnsi"/>
          <w:spacing w:val="1"/>
        </w:rPr>
        <w:t>autentica ai sensi di legge</w:t>
      </w:r>
      <w:r w:rsidR="007014A6">
        <w:rPr>
          <w:rFonts w:asciiTheme="minorHAnsi" w:hAnsiTheme="minorHAnsi" w:cstheme="minorHAnsi"/>
          <w:spacing w:val="1"/>
        </w:rPr>
        <w:t xml:space="preserve"> </w:t>
      </w:r>
      <w:r w:rsidRPr="006E7165">
        <w:rPr>
          <w:rFonts w:asciiTheme="minorHAnsi" w:hAnsiTheme="minorHAnsi" w:cstheme="minorHAnsi"/>
          <w:spacing w:val="1"/>
        </w:rPr>
        <w:t>entro</w:t>
      </w:r>
      <w:r w:rsidR="007014A6">
        <w:rPr>
          <w:rFonts w:asciiTheme="minorHAnsi" w:hAnsiTheme="minorHAnsi" w:cstheme="minorHAnsi"/>
          <w:spacing w:val="1"/>
        </w:rPr>
        <w:t xml:space="preserve"> e non oltre</w:t>
      </w:r>
      <w:r w:rsidRPr="006E7165">
        <w:rPr>
          <w:rFonts w:asciiTheme="minorHAnsi" w:hAnsiTheme="minorHAnsi" w:cstheme="minorHAnsi"/>
          <w:spacing w:val="1"/>
        </w:rPr>
        <w:t xml:space="preserve"> 20 giorni dall’inizio lavori.</w:t>
      </w:r>
    </w:p>
    <w:p w14:paraId="2D1D8109" w14:textId="7D4123F6" w:rsidR="000A1757" w:rsidRDefault="000A1757" w:rsidP="000A1757">
      <w:pPr>
        <w:spacing w:before="120"/>
        <w:jc w:val="both"/>
        <w:rPr>
          <w:rFonts w:asciiTheme="minorHAnsi" w:hAnsiTheme="minorHAnsi" w:cstheme="minorHAnsi"/>
          <w:spacing w:val="1"/>
        </w:rPr>
      </w:pPr>
      <w:r w:rsidRPr="000A1757">
        <w:rPr>
          <w:rFonts w:asciiTheme="minorHAnsi" w:hAnsiTheme="minorHAnsi" w:cstheme="minorHAnsi"/>
          <w:spacing w:val="1"/>
        </w:rPr>
        <w:lastRenderedPageBreak/>
        <w:t xml:space="preserve">La documentazione dovrà essere sottoscritta digitalmente. Qualora ciò non fosse possibile, è necessario allegare ad ogni dichiarazione la carta di identità del soggetto sottoscrittore (Legale Rappresentante o </w:t>
      </w:r>
      <w:r w:rsidR="00364EB7">
        <w:rPr>
          <w:rFonts w:asciiTheme="minorHAnsi" w:hAnsiTheme="minorHAnsi" w:cstheme="minorHAnsi"/>
          <w:spacing w:val="1"/>
        </w:rPr>
        <w:t>P</w:t>
      </w:r>
      <w:r w:rsidRPr="000A1757">
        <w:rPr>
          <w:rFonts w:asciiTheme="minorHAnsi" w:hAnsiTheme="minorHAnsi" w:cstheme="minorHAnsi"/>
          <w:spacing w:val="1"/>
        </w:rPr>
        <w:t>rocuratore).</w:t>
      </w:r>
    </w:p>
    <w:p w14:paraId="312AAD1A" w14:textId="77777777" w:rsidR="00447DE2" w:rsidRPr="001E4DB2" w:rsidRDefault="00447DE2" w:rsidP="00447DE2">
      <w:pPr>
        <w:pBdr>
          <w:top w:val="single" w:sz="4" w:space="1" w:color="auto"/>
          <w:left w:val="single" w:sz="4" w:space="4" w:color="auto"/>
          <w:bottom w:val="single" w:sz="4" w:space="1" w:color="auto"/>
          <w:right w:val="single" w:sz="4" w:space="4" w:color="auto"/>
        </w:pBdr>
        <w:spacing w:before="120"/>
        <w:jc w:val="center"/>
        <w:rPr>
          <w:rFonts w:asciiTheme="minorHAnsi" w:hAnsiTheme="minorHAnsi" w:cstheme="minorHAnsi"/>
          <w:i/>
          <w:iCs/>
          <w:spacing w:val="1"/>
        </w:rPr>
      </w:pPr>
      <w:r w:rsidRPr="001E4DB2">
        <w:rPr>
          <w:rFonts w:asciiTheme="minorHAnsi" w:hAnsiTheme="minorHAnsi" w:cstheme="minorHAnsi"/>
          <w:i/>
          <w:iCs/>
          <w:spacing w:val="1"/>
        </w:rPr>
        <w:t>NOTA BENE:</w:t>
      </w:r>
    </w:p>
    <w:p w14:paraId="4D3F9A62" w14:textId="732BD73B" w:rsidR="00447DE2" w:rsidRPr="001E4DB2" w:rsidRDefault="00447DE2" w:rsidP="00447DE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 xml:space="preserve">Nel caso in cui </w:t>
      </w:r>
      <w:r w:rsidRPr="00D346F7">
        <w:rPr>
          <w:rFonts w:asciiTheme="minorHAnsi" w:hAnsiTheme="minorHAnsi" w:cstheme="minorHAnsi"/>
          <w:i/>
          <w:iCs/>
          <w:spacing w:val="1"/>
        </w:rPr>
        <w:t xml:space="preserve">subappalto </w:t>
      </w:r>
      <w:r w:rsidRPr="001E4DB2">
        <w:rPr>
          <w:rFonts w:asciiTheme="minorHAnsi" w:hAnsiTheme="minorHAnsi" w:cstheme="minorHAnsi"/>
          <w:i/>
          <w:iCs/>
          <w:spacing w:val="1"/>
        </w:rPr>
        <w:t>contempli attività maggiormente esposte a rischio di infiltrazione mafiose, il sub</w:t>
      </w:r>
      <w:r>
        <w:rPr>
          <w:rFonts w:asciiTheme="minorHAnsi" w:hAnsiTheme="minorHAnsi" w:cstheme="minorHAnsi"/>
          <w:i/>
          <w:iCs/>
          <w:spacing w:val="1"/>
        </w:rPr>
        <w:t>appaltatore</w:t>
      </w:r>
      <w:r w:rsidRPr="001E4DB2">
        <w:rPr>
          <w:rFonts w:asciiTheme="minorHAnsi" w:hAnsiTheme="minorHAnsi" w:cstheme="minorHAnsi"/>
          <w:i/>
          <w:iCs/>
          <w:spacing w:val="1"/>
        </w:rPr>
        <w:t xml:space="preserve"> dovrà risultare </w:t>
      </w:r>
      <w:r w:rsidRPr="001E4DB2">
        <w:rPr>
          <w:rFonts w:asciiTheme="minorHAnsi" w:hAnsiTheme="minorHAnsi" w:cstheme="minorHAnsi"/>
          <w:i/>
          <w:iCs/>
          <w:spacing w:val="1"/>
          <w:u w:val="single"/>
        </w:rPr>
        <w:t>obbligatoriamente</w:t>
      </w:r>
      <w:r w:rsidRPr="001E4DB2">
        <w:rPr>
          <w:rFonts w:asciiTheme="minorHAnsi" w:hAnsiTheme="minorHAnsi" w:cstheme="minorHAnsi"/>
          <w:i/>
          <w:iCs/>
          <w:spacing w:val="1"/>
        </w:rPr>
        <w:t xml:space="preserve"> iscritto alla c.d. “White List” presso la prefettura competente.</w:t>
      </w:r>
    </w:p>
    <w:p w14:paraId="1C127693" w14:textId="77777777" w:rsidR="00447DE2" w:rsidRPr="001E4DB2" w:rsidRDefault="00447DE2" w:rsidP="00447DE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Ai sensi dei co. 52 e 53 dell’art. 1 della L. 190/2012, tra le attività definite come maggiormente esposte a rischio di infiltrazione mafiosa rientrano:</w:t>
      </w:r>
    </w:p>
    <w:p w14:paraId="0B5B9822"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l’estrazione, la fornitura ed il trasporto di terra e materiali inerti;</w:t>
      </w:r>
    </w:p>
    <w:p w14:paraId="53E802B4"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il confezionamento, la fornitura ed il trasporto di calcestruzzo e di bitume;</w:t>
      </w:r>
    </w:p>
    <w:p w14:paraId="06BC8FA2"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freddo di macchinari;</w:t>
      </w:r>
    </w:p>
    <w:p w14:paraId="0ADEDDF8"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caldo;</w:t>
      </w:r>
    </w:p>
    <w:p w14:paraId="22F63BB4"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fornitura di ferro lavorato;</w:t>
      </w:r>
    </w:p>
    <w:p w14:paraId="5B5D1C3D"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gli autotrasporti per conto di terzi;</w:t>
      </w:r>
    </w:p>
    <w:p w14:paraId="1E1144AD"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guardiania dei cantieri;</w:t>
      </w:r>
    </w:p>
    <w:p w14:paraId="178465A2"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470D8B6E" w14:textId="6DAAC690" w:rsidR="00447DE2" w:rsidRDefault="00447DE2" w:rsidP="000A1757">
      <w:pPr>
        <w:spacing w:before="120"/>
        <w:jc w:val="both"/>
        <w:rPr>
          <w:rFonts w:asciiTheme="minorHAnsi" w:hAnsiTheme="minorHAnsi" w:cstheme="minorHAnsi"/>
          <w:spacing w:val="1"/>
        </w:rPr>
      </w:pPr>
    </w:p>
    <w:p w14:paraId="3662174A" w14:textId="4F45C7CF" w:rsidR="00A61AED" w:rsidRPr="00637D0D" w:rsidRDefault="00637D0D" w:rsidP="00A61AED">
      <w:pPr>
        <w:pStyle w:val="Titolo2"/>
        <w:numPr>
          <w:ilvl w:val="0"/>
          <w:numId w:val="16"/>
        </w:numPr>
        <w:spacing w:before="120" w:after="120"/>
        <w:ind w:left="426" w:hanging="426"/>
        <w:jc w:val="both"/>
        <w:rPr>
          <w:rFonts w:asciiTheme="minorHAnsi" w:hAnsiTheme="minorHAnsi" w:cstheme="minorHAnsi"/>
          <w:i/>
          <w:iCs/>
        </w:rPr>
      </w:pPr>
      <w:bookmarkStart w:id="26" w:name="_Toc115786838"/>
      <w:bookmarkEnd w:id="25"/>
      <w:r w:rsidRPr="00637D0D">
        <w:rPr>
          <w:rFonts w:asciiTheme="minorHAnsi" w:hAnsiTheme="minorHAnsi" w:cstheme="minorHAnsi"/>
          <w:i/>
          <w:iCs/>
        </w:rPr>
        <w:t>DOVE PRESENTARE LA RICHIESTA</w:t>
      </w:r>
      <w:bookmarkEnd w:id="26"/>
    </w:p>
    <w:p w14:paraId="7A2C7B25" w14:textId="77777777" w:rsidR="00790E39" w:rsidRDefault="00A61AED" w:rsidP="00A61AED">
      <w:pPr>
        <w:jc w:val="both"/>
        <w:rPr>
          <w:rFonts w:asciiTheme="minorHAnsi" w:hAnsiTheme="minorHAnsi" w:cstheme="minorHAnsi"/>
          <w:spacing w:val="1"/>
        </w:rPr>
      </w:pPr>
      <w:r w:rsidRPr="00A61AED">
        <w:rPr>
          <w:rFonts w:asciiTheme="minorHAnsi" w:hAnsiTheme="minorHAnsi" w:cstheme="minorHAnsi"/>
          <w:spacing w:val="1"/>
        </w:rPr>
        <w:t xml:space="preserve">La richiesta di autorizzazione al subappalto o al cottimo, completa di </w:t>
      </w:r>
      <w:r w:rsidRPr="00671860">
        <w:rPr>
          <w:rFonts w:asciiTheme="minorHAnsi" w:hAnsiTheme="minorHAnsi" w:cstheme="minorHAnsi"/>
          <w:spacing w:val="1"/>
          <w:u w:val="single"/>
        </w:rPr>
        <w:t>tutta la documentazione</w:t>
      </w:r>
      <w:r w:rsidRPr="00A61AED">
        <w:rPr>
          <w:rFonts w:asciiTheme="minorHAnsi" w:hAnsiTheme="minorHAnsi" w:cstheme="minorHAnsi"/>
          <w:spacing w:val="1"/>
        </w:rPr>
        <w:t xml:space="preserve"> sopra elencata</w:t>
      </w:r>
      <w:r w:rsidR="00D35B35">
        <w:rPr>
          <w:rFonts w:asciiTheme="minorHAnsi" w:hAnsiTheme="minorHAnsi" w:cstheme="minorHAnsi"/>
          <w:spacing w:val="1"/>
        </w:rPr>
        <w:t>,</w:t>
      </w:r>
      <w:r>
        <w:rPr>
          <w:rFonts w:asciiTheme="minorHAnsi" w:hAnsiTheme="minorHAnsi" w:cstheme="minorHAnsi"/>
          <w:spacing w:val="1"/>
        </w:rPr>
        <w:t xml:space="preserve"> deve </w:t>
      </w:r>
      <w:r w:rsidRPr="00A61AED">
        <w:rPr>
          <w:rFonts w:asciiTheme="minorHAnsi" w:hAnsiTheme="minorHAnsi" w:cstheme="minorHAnsi"/>
          <w:spacing w:val="1"/>
        </w:rPr>
        <w:t>essere presentata</w:t>
      </w:r>
      <w:r w:rsidR="00790E39">
        <w:rPr>
          <w:rFonts w:asciiTheme="minorHAnsi" w:hAnsiTheme="minorHAnsi" w:cstheme="minorHAnsi"/>
          <w:spacing w:val="1"/>
        </w:rPr>
        <w:t>:</w:t>
      </w:r>
    </w:p>
    <w:p w14:paraId="130DFA48" w14:textId="06F6C154" w:rsidR="00790E39" w:rsidRDefault="00790E39" w:rsidP="00790E39">
      <w:pPr>
        <w:pStyle w:val="Paragrafoelenco"/>
        <w:numPr>
          <w:ilvl w:val="0"/>
          <w:numId w:val="45"/>
        </w:numPr>
        <w:jc w:val="both"/>
        <w:rPr>
          <w:rFonts w:asciiTheme="minorHAnsi" w:hAnsiTheme="minorHAnsi" w:cstheme="minorHAnsi"/>
          <w:spacing w:val="1"/>
        </w:rPr>
      </w:pPr>
      <w:r w:rsidRPr="00790E39">
        <w:rPr>
          <w:rFonts w:asciiTheme="minorHAnsi" w:hAnsiTheme="minorHAnsi" w:cstheme="minorHAnsi"/>
          <w:spacing w:val="1"/>
        </w:rPr>
        <w:t>alla SA</w:t>
      </w:r>
      <w:r w:rsidR="00A61AED" w:rsidRPr="00790E39">
        <w:rPr>
          <w:rFonts w:asciiTheme="minorHAnsi" w:hAnsiTheme="minorHAnsi" w:cstheme="minorHAnsi"/>
          <w:spacing w:val="1"/>
        </w:rPr>
        <w:t xml:space="preserve"> tramite posta elettronica certificata PEC all’indirizzo: </w:t>
      </w:r>
      <w:hyperlink r:id="rId12" w:history="1">
        <w:r w:rsidR="00A61AED" w:rsidRPr="00790E39">
          <w:rPr>
            <w:rStyle w:val="Collegamentoipertestuale"/>
            <w:rFonts w:asciiTheme="minorHAnsi" w:hAnsiTheme="minorHAnsi" w:cstheme="minorHAnsi"/>
            <w:color w:val="auto"/>
            <w:spacing w:val="1"/>
          </w:rPr>
          <w:t>tecnico@pec.alerbg.it</w:t>
        </w:r>
      </w:hyperlink>
      <w:r w:rsidR="00A61AED" w:rsidRPr="00790E39">
        <w:rPr>
          <w:rFonts w:asciiTheme="minorHAnsi" w:hAnsiTheme="minorHAnsi" w:cstheme="minorHAnsi"/>
          <w:spacing w:val="1"/>
        </w:rPr>
        <w:t xml:space="preserve"> </w:t>
      </w:r>
    </w:p>
    <w:p w14:paraId="3C1F8BFB" w14:textId="1FA2E76C" w:rsidR="00536892" w:rsidRPr="00C21820" w:rsidRDefault="00790E39" w:rsidP="00EB5CD7">
      <w:pPr>
        <w:pStyle w:val="Paragrafoelenco"/>
        <w:numPr>
          <w:ilvl w:val="0"/>
          <w:numId w:val="45"/>
        </w:numPr>
        <w:jc w:val="both"/>
        <w:rPr>
          <w:rFonts w:asciiTheme="minorHAnsi" w:hAnsiTheme="minorHAnsi" w:cstheme="minorHAnsi"/>
          <w:spacing w:val="1"/>
        </w:rPr>
      </w:pPr>
      <w:r w:rsidRPr="00C21820">
        <w:rPr>
          <w:rFonts w:asciiTheme="minorHAnsi" w:hAnsiTheme="minorHAnsi" w:cstheme="minorHAnsi"/>
          <w:spacing w:val="1"/>
        </w:rPr>
        <w:t>al</w:t>
      </w:r>
      <w:r w:rsidR="00C529A7" w:rsidRPr="00C21820">
        <w:rPr>
          <w:rFonts w:asciiTheme="minorHAnsi" w:hAnsiTheme="minorHAnsi" w:cstheme="minorHAnsi"/>
          <w:spacing w:val="1"/>
        </w:rPr>
        <w:t xml:space="preserve"> </w:t>
      </w:r>
      <w:r w:rsidRPr="00C21820">
        <w:rPr>
          <w:rFonts w:asciiTheme="minorHAnsi" w:hAnsiTheme="minorHAnsi" w:cstheme="minorHAnsi"/>
          <w:spacing w:val="1"/>
        </w:rPr>
        <w:t>DL</w:t>
      </w:r>
      <w:r w:rsidR="00C529A7" w:rsidRPr="00C21820">
        <w:rPr>
          <w:rFonts w:asciiTheme="minorHAnsi" w:hAnsiTheme="minorHAnsi" w:cstheme="minorHAnsi"/>
          <w:spacing w:val="1"/>
        </w:rPr>
        <w:t xml:space="preserve"> e </w:t>
      </w:r>
      <w:r w:rsidRPr="00C21820">
        <w:rPr>
          <w:rFonts w:asciiTheme="minorHAnsi" w:hAnsiTheme="minorHAnsi" w:cstheme="minorHAnsi"/>
          <w:spacing w:val="1"/>
        </w:rPr>
        <w:t>CSE.</w:t>
      </w:r>
    </w:p>
    <w:p w14:paraId="71CDFE8C" w14:textId="763526C0" w:rsidR="00A61AED" w:rsidRPr="00637D0D" w:rsidRDefault="00637D0D" w:rsidP="00A61AED">
      <w:pPr>
        <w:pStyle w:val="Titolo2"/>
        <w:numPr>
          <w:ilvl w:val="0"/>
          <w:numId w:val="16"/>
        </w:numPr>
        <w:spacing w:before="120" w:after="120"/>
        <w:ind w:left="426" w:hanging="426"/>
        <w:jc w:val="both"/>
        <w:rPr>
          <w:rFonts w:asciiTheme="minorHAnsi" w:hAnsiTheme="minorHAnsi" w:cstheme="minorHAnsi"/>
          <w:i/>
          <w:iCs/>
        </w:rPr>
      </w:pPr>
      <w:bookmarkStart w:id="27" w:name="_Toc115786839"/>
      <w:r w:rsidRPr="00637D0D">
        <w:rPr>
          <w:rFonts w:asciiTheme="minorHAnsi" w:hAnsiTheme="minorHAnsi" w:cstheme="minorHAnsi"/>
          <w:i/>
          <w:iCs/>
        </w:rPr>
        <w:t>ESAME DELLA RICHIESTA E TEMPI DELL’ISTRUTTORIA</w:t>
      </w:r>
      <w:bookmarkEnd w:id="27"/>
    </w:p>
    <w:p w14:paraId="2D574643" w14:textId="5D732C38" w:rsidR="00D35B35" w:rsidRDefault="00D35B35" w:rsidP="00542240">
      <w:pPr>
        <w:spacing w:before="120"/>
        <w:jc w:val="both"/>
        <w:rPr>
          <w:rFonts w:asciiTheme="minorHAnsi" w:hAnsiTheme="minorHAnsi" w:cstheme="minorHAnsi"/>
          <w:spacing w:val="1"/>
        </w:rPr>
      </w:pPr>
      <w:r w:rsidRPr="00D35B35">
        <w:rPr>
          <w:rFonts w:asciiTheme="minorHAnsi" w:hAnsiTheme="minorHAnsi" w:cstheme="minorHAnsi"/>
          <w:spacing w:val="1"/>
        </w:rPr>
        <w:t xml:space="preserve">La SA provvede al rilascio dell'autorizzazione al subappalto entro 30 giorni dal ricevimento della richiesta; tale termine può essere prorogato una sola volta, ove ricorrano giustificati motivi. Trascorso tale termine senza che si sia provveduto, l'autorizzazione si intende concessa. </w:t>
      </w:r>
    </w:p>
    <w:p w14:paraId="53BD8B6A" w14:textId="21CEF443" w:rsidR="00D35B35" w:rsidRDefault="00D35B35" w:rsidP="00D35B35">
      <w:pPr>
        <w:spacing w:before="120"/>
        <w:jc w:val="both"/>
        <w:rPr>
          <w:rFonts w:asciiTheme="minorHAnsi" w:hAnsiTheme="minorHAnsi" w:cstheme="minorHAnsi"/>
          <w:spacing w:val="1"/>
        </w:rPr>
      </w:pPr>
      <w:r w:rsidRPr="00D35B35">
        <w:rPr>
          <w:rFonts w:asciiTheme="minorHAnsi" w:hAnsiTheme="minorHAnsi" w:cstheme="minorHAnsi"/>
          <w:spacing w:val="1"/>
        </w:rPr>
        <w:t>Per i subappalti di importo inferiore al 2% dell’importo contrattuale o a € 100.000,00, il termine per il rilascio dell’autorizzazione è ridotto a 15 giorni.</w:t>
      </w:r>
    </w:p>
    <w:p w14:paraId="1B7D6B09" w14:textId="54075664" w:rsidR="001C3947" w:rsidRPr="00C529A7" w:rsidRDefault="001C3947" w:rsidP="00D35B35">
      <w:pPr>
        <w:spacing w:before="120"/>
        <w:jc w:val="both"/>
        <w:rPr>
          <w:rFonts w:asciiTheme="minorHAnsi" w:hAnsiTheme="minorHAnsi" w:cstheme="minorHAnsi"/>
          <w:b/>
          <w:bCs/>
          <w:color w:val="0070C0"/>
          <w:spacing w:val="1"/>
        </w:rPr>
      </w:pPr>
      <w:r w:rsidRPr="00C529A7">
        <w:rPr>
          <w:rFonts w:asciiTheme="minorHAnsi" w:hAnsiTheme="minorHAnsi" w:cstheme="minorHAnsi"/>
          <w:b/>
          <w:bCs/>
          <w:color w:val="0070C0"/>
          <w:spacing w:val="1"/>
        </w:rPr>
        <w:t xml:space="preserve">I termini indicati sono da intendersi dalla data di consegna dell’istanza </w:t>
      </w:r>
      <w:r w:rsidRPr="00C529A7">
        <w:rPr>
          <w:rFonts w:asciiTheme="minorHAnsi" w:hAnsiTheme="minorHAnsi" w:cstheme="minorHAnsi"/>
          <w:b/>
          <w:bCs/>
          <w:color w:val="0070C0"/>
          <w:spacing w:val="1"/>
          <w:u w:val="single"/>
        </w:rPr>
        <w:t>completa di tutta la documentazione riportata ai precedenti commi</w:t>
      </w:r>
      <w:r w:rsidRPr="00C529A7">
        <w:rPr>
          <w:rFonts w:asciiTheme="minorHAnsi" w:hAnsiTheme="minorHAnsi" w:cstheme="minorHAnsi"/>
          <w:b/>
          <w:bCs/>
          <w:color w:val="0070C0"/>
          <w:spacing w:val="1"/>
        </w:rPr>
        <w:t xml:space="preserve"> e necessaria all’espletamento del procedimento di verifica, nessuna esclusa.</w:t>
      </w:r>
    </w:p>
    <w:p w14:paraId="035253E2" w14:textId="72C3B612" w:rsidR="006D1999" w:rsidRDefault="006D1999" w:rsidP="006D1999">
      <w:pPr>
        <w:spacing w:before="120"/>
        <w:jc w:val="both"/>
        <w:rPr>
          <w:rFonts w:asciiTheme="minorHAnsi" w:hAnsiTheme="minorHAnsi" w:cstheme="minorHAnsi"/>
          <w:spacing w:val="1"/>
        </w:rPr>
      </w:pPr>
      <w:r w:rsidRPr="00A61AED">
        <w:rPr>
          <w:rFonts w:asciiTheme="minorHAnsi" w:hAnsiTheme="minorHAnsi" w:cstheme="minorHAnsi"/>
          <w:spacing w:val="1"/>
        </w:rPr>
        <w:t>L’esame della richiesta prevede, oltre che il controllo della completezza e correttezza di tutta la documentazione presentata,</w:t>
      </w:r>
      <w:r>
        <w:rPr>
          <w:rFonts w:asciiTheme="minorHAnsi" w:hAnsiTheme="minorHAnsi" w:cstheme="minorHAnsi"/>
          <w:spacing w:val="1"/>
        </w:rPr>
        <w:t xml:space="preserve"> anche l’esecuzione del</w:t>
      </w:r>
      <w:r w:rsidRPr="00A61AED">
        <w:rPr>
          <w:rFonts w:asciiTheme="minorHAnsi" w:hAnsiTheme="minorHAnsi" w:cstheme="minorHAnsi"/>
          <w:spacing w:val="1"/>
        </w:rPr>
        <w:t xml:space="preserve">le verifiche </w:t>
      </w:r>
      <w:r>
        <w:rPr>
          <w:rFonts w:asciiTheme="minorHAnsi" w:hAnsiTheme="minorHAnsi" w:cstheme="minorHAnsi"/>
          <w:spacing w:val="1"/>
        </w:rPr>
        <w:t>previste dalla norma</w:t>
      </w:r>
      <w:r w:rsidRPr="00A61AED">
        <w:rPr>
          <w:rFonts w:asciiTheme="minorHAnsi" w:hAnsiTheme="minorHAnsi" w:cstheme="minorHAnsi"/>
          <w:spacing w:val="1"/>
        </w:rPr>
        <w:t xml:space="preserve">. </w:t>
      </w:r>
      <w:r>
        <w:rPr>
          <w:rFonts w:asciiTheme="minorHAnsi" w:hAnsiTheme="minorHAnsi" w:cstheme="minorHAnsi"/>
          <w:spacing w:val="1"/>
        </w:rPr>
        <w:t xml:space="preserve"> </w:t>
      </w:r>
    </w:p>
    <w:p w14:paraId="388A26D3" w14:textId="6A9E8961" w:rsidR="001C3947" w:rsidRDefault="001C3947" w:rsidP="00D35B35">
      <w:pPr>
        <w:spacing w:before="120"/>
        <w:jc w:val="both"/>
        <w:rPr>
          <w:rFonts w:asciiTheme="minorHAnsi" w:hAnsiTheme="minorHAnsi" w:cstheme="minorHAnsi"/>
          <w:spacing w:val="1"/>
        </w:rPr>
      </w:pPr>
      <w:r w:rsidRPr="001C3947">
        <w:rPr>
          <w:rFonts w:asciiTheme="minorHAnsi" w:hAnsiTheme="minorHAnsi" w:cstheme="minorHAnsi"/>
          <w:spacing w:val="1"/>
        </w:rPr>
        <w:t>Qualora, a seguito di accertamenti sulle certificazioni prodotte in base alle quali il subappalto stesso è stato autorizzato con provvedimento espresso o per decorrenza dei termini, la SA riscontri la non sussistenza di una o più delle condizioni di cui all’art. 105 del Codice, la stessa procede alla sua revoca, fermo restando quanto previsto dalle norme in caso di dichiarazioni mendaci o non veritiere.</w:t>
      </w:r>
    </w:p>
    <w:p w14:paraId="438B4F24" w14:textId="4AFB7C98" w:rsidR="00A761F8" w:rsidRDefault="00A761F8" w:rsidP="00D35B35">
      <w:pPr>
        <w:spacing w:before="120"/>
        <w:jc w:val="both"/>
        <w:rPr>
          <w:rFonts w:asciiTheme="minorHAnsi" w:hAnsiTheme="minorHAnsi" w:cstheme="minorHAnsi"/>
          <w:spacing w:val="1"/>
        </w:rPr>
      </w:pPr>
      <w:r w:rsidRPr="00A761F8">
        <w:rPr>
          <w:rFonts w:asciiTheme="minorHAnsi" w:hAnsiTheme="minorHAnsi" w:cstheme="minorHAnsi"/>
          <w:spacing w:val="1"/>
        </w:rPr>
        <w:lastRenderedPageBreak/>
        <w:t>L’Appaltatore deve provvedere a sostituire immediatamente i subappaltatori, relativamente ai quali apposita verifica abbia dimostrato la sussistenza dei motivi di esclusione di cui all'art. 80 del Codice o la mancanza dei requisiti richiesti.</w:t>
      </w:r>
    </w:p>
    <w:p w14:paraId="2CE79F0C" w14:textId="52BBA301" w:rsidR="00C8502F" w:rsidRPr="001C3947" w:rsidRDefault="00C8502F" w:rsidP="00D35B35">
      <w:pPr>
        <w:spacing w:before="120"/>
        <w:jc w:val="both"/>
        <w:rPr>
          <w:rFonts w:asciiTheme="minorHAnsi" w:hAnsiTheme="minorHAnsi" w:cstheme="minorHAnsi"/>
          <w:spacing w:val="1"/>
        </w:rPr>
      </w:pPr>
      <w:r w:rsidRPr="00C8502F">
        <w:rPr>
          <w:rFonts w:asciiTheme="minorHAnsi" w:hAnsiTheme="minorHAnsi" w:cstheme="minorHAnsi"/>
          <w:spacing w:val="1"/>
        </w:rPr>
        <w:t xml:space="preserve">È altresì fatto obbligo all’appaltatore di acquisire una autorizzazione integrativa qualora l'oggetto del subappalto subisca variazioni e/o l'importo dello stesso sia incrementato e quindi debbano nuovamente essere verificati i requisiti di cui al comma 7, art. 105 del D.Lgs. n. 50/2016 </w:t>
      </w:r>
      <w:proofErr w:type="gramStart"/>
      <w:r w:rsidRPr="00C8502F">
        <w:rPr>
          <w:rFonts w:asciiTheme="minorHAnsi" w:hAnsiTheme="minorHAnsi" w:cstheme="minorHAnsi"/>
          <w:spacing w:val="1"/>
        </w:rPr>
        <w:t>s.m.i..</w:t>
      </w:r>
      <w:proofErr w:type="gramEnd"/>
    </w:p>
    <w:p w14:paraId="3EE31C31" w14:textId="1ADCD412" w:rsidR="00BB1935" w:rsidRPr="00637D0D" w:rsidRDefault="00637D0D" w:rsidP="002E2F58">
      <w:pPr>
        <w:pStyle w:val="Titolo2"/>
        <w:numPr>
          <w:ilvl w:val="0"/>
          <w:numId w:val="16"/>
        </w:numPr>
        <w:spacing w:before="120" w:after="120"/>
        <w:ind w:left="426" w:hanging="426"/>
        <w:jc w:val="both"/>
        <w:rPr>
          <w:rFonts w:asciiTheme="minorHAnsi" w:hAnsiTheme="minorHAnsi" w:cstheme="minorHAnsi"/>
          <w:i/>
          <w:iCs/>
        </w:rPr>
      </w:pPr>
      <w:bookmarkStart w:id="28" w:name="_Toc115786840"/>
      <w:r w:rsidRPr="00637D0D">
        <w:rPr>
          <w:rFonts w:asciiTheme="minorHAnsi" w:hAnsiTheme="minorHAnsi" w:cstheme="minorHAnsi"/>
          <w:i/>
          <w:iCs/>
        </w:rPr>
        <w:t>ELEMENTI ESSENZIALI DEL CONTRATTO DI SUBAPPALTO</w:t>
      </w:r>
      <w:bookmarkEnd w:id="28"/>
    </w:p>
    <w:p w14:paraId="4CCDD20A" w14:textId="77777777" w:rsidR="00CF7550" w:rsidRDefault="00CF7550" w:rsidP="00CF7550">
      <w:pPr>
        <w:widowControl w:val="0"/>
        <w:kinsoku w:val="0"/>
        <w:overflowPunct w:val="0"/>
        <w:spacing w:before="123" w:line="253" w:lineRule="exact"/>
        <w:ind w:right="72"/>
        <w:jc w:val="both"/>
        <w:textAlignment w:val="baseline"/>
        <w:rPr>
          <w:rFonts w:asciiTheme="minorHAnsi" w:hAnsiTheme="minorHAnsi" w:cstheme="minorHAnsi"/>
        </w:rPr>
      </w:pPr>
      <w:r>
        <w:rPr>
          <w:rFonts w:asciiTheme="minorHAnsi" w:hAnsiTheme="minorHAnsi" w:cstheme="minorHAnsi"/>
        </w:rPr>
        <w:t>I</w:t>
      </w:r>
      <w:r w:rsidRPr="00124944">
        <w:rPr>
          <w:rFonts w:asciiTheme="minorHAnsi" w:hAnsiTheme="minorHAnsi" w:cstheme="minorHAnsi"/>
        </w:rPr>
        <w:t>l contratto di subappalto</w:t>
      </w:r>
      <w:r>
        <w:rPr>
          <w:rFonts w:asciiTheme="minorHAnsi" w:hAnsiTheme="minorHAnsi" w:cstheme="minorHAnsi"/>
        </w:rPr>
        <w:t>, sottoscritto tra le parti, deve contenere</w:t>
      </w:r>
      <w:r w:rsidRPr="00124944">
        <w:rPr>
          <w:rFonts w:asciiTheme="minorHAnsi" w:hAnsiTheme="minorHAnsi" w:cstheme="minorHAnsi"/>
        </w:rPr>
        <w:t>:</w:t>
      </w:r>
    </w:p>
    <w:p w14:paraId="0EFFB442" w14:textId="0379C51E" w:rsidR="00CF755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 xml:space="preserve">l’indicazione del </w:t>
      </w:r>
      <w:r w:rsidRPr="0058206C">
        <w:rPr>
          <w:rFonts w:asciiTheme="minorHAnsi" w:hAnsiTheme="minorHAnsi" w:cstheme="minorHAnsi"/>
          <w:b/>
          <w:bCs/>
        </w:rPr>
        <w:t>CUP</w:t>
      </w:r>
      <w:r>
        <w:rPr>
          <w:rFonts w:asciiTheme="minorHAnsi" w:hAnsiTheme="minorHAnsi" w:cstheme="minorHAnsi"/>
        </w:rPr>
        <w:t xml:space="preserve"> e del </w:t>
      </w:r>
      <w:r w:rsidRPr="00412BA8">
        <w:rPr>
          <w:rFonts w:asciiTheme="minorHAnsi" w:hAnsiTheme="minorHAnsi" w:cstheme="minorHAnsi"/>
          <w:b/>
          <w:bCs/>
          <w:highlight w:val="green"/>
        </w:rPr>
        <w:t>CIG</w:t>
      </w:r>
      <w:r>
        <w:rPr>
          <w:rFonts w:asciiTheme="minorHAnsi" w:hAnsiTheme="minorHAnsi" w:cstheme="minorHAnsi"/>
        </w:rPr>
        <w:t xml:space="preserve"> dell’appalto principale;</w:t>
      </w:r>
    </w:p>
    <w:p w14:paraId="718BB24A" w14:textId="08730EFE" w:rsidR="00CF755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412BA8">
        <w:rPr>
          <w:rFonts w:asciiTheme="minorHAnsi" w:hAnsiTheme="minorHAnsi" w:cstheme="minorHAnsi"/>
          <w:highlight w:val="green"/>
        </w:rPr>
        <w:t>l’</w:t>
      </w:r>
      <w:r w:rsidRPr="00412BA8">
        <w:rPr>
          <w:rFonts w:asciiTheme="minorHAnsi" w:hAnsiTheme="minorHAnsi" w:cstheme="minorHAnsi"/>
          <w:b/>
          <w:bCs/>
          <w:highlight w:val="green"/>
        </w:rPr>
        <w:t>oggetto del subappalto</w:t>
      </w:r>
      <w:r>
        <w:rPr>
          <w:rFonts w:asciiTheme="minorHAnsi" w:hAnsiTheme="minorHAnsi" w:cstheme="minorHAnsi"/>
        </w:rPr>
        <w:t xml:space="preserve">: </w:t>
      </w:r>
      <w:r w:rsidRPr="00CF7550">
        <w:rPr>
          <w:rFonts w:asciiTheme="minorHAnsi" w:hAnsiTheme="minorHAnsi" w:cstheme="minorHAnsi"/>
        </w:rPr>
        <w:t>devono essere chiaramente descritte ed individuate le parti d’opera che si intendono subappaltare</w:t>
      </w:r>
      <w:r w:rsidR="0058206C">
        <w:rPr>
          <w:rFonts w:asciiTheme="minorHAnsi" w:hAnsiTheme="minorHAnsi" w:cstheme="minorHAnsi"/>
        </w:rPr>
        <w:t>,</w:t>
      </w:r>
      <w:r w:rsidRPr="00CF7550">
        <w:rPr>
          <w:rFonts w:asciiTheme="minorHAnsi" w:hAnsiTheme="minorHAnsi" w:cstheme="minorHAnsi"/>
        </w:rPr>
        <w:t xml:space="preserve"> anche </w:t>
      </w:r>
      <w:r w:rsidR="0058206C">
        <w:rPr>
          <w:rFonts w:asciiTheme="minorHAnsi" w:hAnsiTheme="minorHAnsi" w:cstheme="minorHAnsi"/>
        </w:rPr>
        <w:t xml:space="preserve">eventualmente allegando </w:t>
      </w:r>
      <w:r w:rsidR="00834560" w:rsidRPr="00834560">
        <w:rPr>
          <w:rFonts w:asciiTheme="minorHAnsi" w:hAnsiTheme="minorHAnsi" w:cstheme="minorHAnsi"/>
        </w:rPr>
        <w:t>documentazione tecnica, amministrativa e grafica direttamente derivata da</w:t>
      </w:r>
      <w:r w:rsidR="00834560">
        <w:rPr>
          <w:rFonts w:asciiTheme="minorHAnsi" w:hAnsiTheme="minorHAnsi" w:cstheme="minorHAnsi"/>
        </w:rPr>
        <w:t xml:space="preserve">l </w:t>
      </w:r>
      <w:r w:rsidR="00834560" w:rsidRPr="00834560">
        <w:rPr>
          <w:rFonts w:asciiTheme="minorHAnsi" w:hAnsiTheme="minorHAnsi" w:cstheme="minorHAnsi"/>
        </w:rPr>
        <w:t xml:space="preserve">contratto </w:t>
      </w:r>
      <w:r w:rsidR="00834560">
        <w:rPr>
          <w:rFonts w:asciiTheme="minorHAnsi" w:hAnsiTheme="minorHAnsi" w:cstheme="minorHAnsi"/>
        </w:rPr>
        <w:t xml:space="preserve">principale e </w:t>
      </w:r>
      <w:r w:rsidR="00834560" w:rsidRPr="00834560">
        <w:rPr>
          <w:rFonts w:asciiTheme="minorHAnsi" w:hAnsiTheme="minorHAnsi" w:cstheme="minorHAnsi"/>
        </w:rPr>
        <w:t>necessaria ad individuare puntualmente l’ambito operativo del subappalto</w:t>
      </w:r>
      <w:r w:rsidR="00834560">
        <w:rPr>
          <w:rFonts w:asciiTheme="minorHAnsi" w:hAnsiTheme="minorHAnsi" w:cstheme="minorHAnsi"/>
        </w:rPr>
        <w:t>,</w:t>
      </w:r>
      <w:r w:rsidR="00834560" w:rsidRPr="00834560">
        <w:rPr>
          <w:rFonts w:asciiTheme="minorHAnsi" w:hAnsiTheme="minorHAnsi" w:cstheme="minorHAnsi"/>
        </w:rPr>
        <w:t xml:space="preserve"> sia in termini prestazionali che economici</w:t>
      </w:r>
      <w:r w:rsidRPr="00CF7550">
        <w:rPr>
          <w:rFonts w:asciiTheme="minorHAnsi" w:hAnsiTheme="minorHAnsi" w:cstheme="minorHAnsi"/>
        </w:rPr>
        <w:t>;</w:t>
      </w:r>
    </w:p>
    <w:p w14:paraId="02B30DAA" w14:textId="189BCA4B" w:rsidR="00CF7550" w:rsidRPr="00CF7550" w:rsidRDefault="00CF7550" w:rsidP="0021442D">
      <w:pPr>
        <w:widowControl w:val="0"/>
        <w:numPr>
          <w:ilvl w:val="0"/>
          <w:numId w:val="10"/>
        </w:numPr>
        <w:kinsoku w:val="0"/>
        <w:overflowPunct w:val="0"/>
        <w:spacing w:before="120" w:line="252" w:lineRule="exact"/>
        <w:jc w:val="both"/>
        <w:textAlignment w:val="baseline"/>
        <w:rPr>
          <w:rFonts w:asciiTheme="minorHAnsi" w:hAnsiTheme="minorHAnsi" w:cstheme="minorHAnsi"/>
        </w:rPr>
      </w:pPr>
      <w:r w:rsidRPr="00660D5C">
        <w:rPr>
          <w:rFonts w:asciiTheme="minorHAnsi" w:hAnsiTheme="minorHAnsi" w:cstheme="minorHAnsi"/>
          <w:highlight w:val="green"/>
        </w:rPr>
        <w:t xml:space="preserve">la seguente </w:t>
      </w:r>
      <w:r w:rsidRPr="00660D5C">
        <w:rPr>
          <w:rFonts w:asciiTheme="minorHAnsi" w:hAnsiTheme="minorHAnsi" w:cstheme="minorHAnsi"/>
          <w:b/>
          <w:bCs/>
          <w:highlight w:val="green"/>
        </w:rPr>
        <w:t>clausola condizionale sospensiva</w:t>
      </w:r>
      <w:r w:rsidRPr="00CF7550">
        <w:rPr>
          <w:rFonts w:asciiTheme="minorHAnsi" w:hAnsiTheme="minorHAnsi" w:cstheme="minorHAnsi"/>
        </w:rPr>
        <w:t xml:space="preserve">: </w:t>
      </w:r>
      <w:r w:rsidRPr="00CF7550">
        <w:rPr>
          <w:rFonts w:asciiTheme="minorHAnsi" w:hAnsiTheme="minorHAnsi" w:cstheme="minorHAnsi"/>
          <w:i/>
          <w:iCs/>
        </w:rPr>
        <w:t xml:space="preserve">“Il presente contratto è da intendersi sottoposto a condizione sospensiva, pertanto, sarà </w:t>
      </w:r>
      <w:proofErr w:type="gramStart"/>
      <w:r w:rsidRPr="00CF7550">
        <w:rPr>
          <w:rFonts w:asciiTheme="minorHAnsi" w:hAnsiTheme="minorHAnsi" w:cstheme="minorHAnsi"/>
          <w:i/>
          <w:iCs/>
        </w:rPr>
        <w:t>efficace  e</w:t>
      </w:r>
      <w:proofErr w:type="gramEnd"/>
      <w:r w:rsidRPr="00CF7550">
        <w:rPr>
          <w:rFonts w:asciiTheme="minorHAnsi" w:hAnsiTheme="minorHAnsi" w:cstheme="minorHAnsi"/>
          <w:i/>
          <w:iCs/>
        </w:rPr>
        <w:t xml:space="preserve"> vincolante per le parti che lo hanno sottoscritto, a condizione che ALER BERGAMO LECCO SONDRIO, in qualità di Stazione Appaltante, rilasci la relativa autorizzazione al subappalto, ai sensi dell'art. 105 co. 18 del D.Lgs. n. 50/2016 </w:t>
      </w:r>
      <w:proofErr w:type="gramStart"/>
      <w:r w:rsidRPr="00CF7550">
        <w:rPr>
          <w:rFonts w:asciiTheme="minorHAnsi" w:hAnsiTheme="minorHAnsi" w:cstheme="minorHAnsi"/>
          <w:i/>
          <w:iCs/>
        </w:rPr>
        <w:t>s.m.i..</w:t>
      </w:r>
      <w:proofErr w:type="gramEnd"/>
      <w:r w:rsidRPr="00CF7550">
        <w:rPr>
          <w:rFonts w:asciiTheme="minorHAnsi" w:hAnsiTheme="minorHAnsi" w:cstheme="minorHAnsi"/>
          <w:i/>
          <w:iCs/>
        </w:rPr>
        <w:t xml:space="preserve"> Qualora detta autorizzazione venisse negata o revocata per qualsiasi motivo, il presente contratto deve intendersi risolto di diritto, senza bisogno di pronuncia giudiziale o diffida, dietro semplice comunicazione dell’Appaltatore e senza che il Subappaltatore possa, in esito a ciò, avanzare richieste di consenso e/o indennizzo a qualsivoglia titolo”.</w:t>
      </w:r>
    </w:p>
    <w:p w14:paraId="5C50B0AC" w14:textId="02E5642C" w:rsidR="00CF7550" w:rsidRPr="004057CB" w:rsidRDefault="00CF7550"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i/>
          <w:iCs/>
          <w:highlight w:val="green"/>
        </w:rPr>
      </w:pPr>
      <w:r w:rsidRPr="004057CB">
        <w:rPr>
          <w:rFonts w:asciiTheme="minorHAnsi" w:hAnsiTheme="minorHAnsi" w:cstheme="minorHAnsi"/>
          <w:highlight w:val="green"/>
        </w:rPr>
        <w:t xml:space="preserve">La seguente indicazione in merito ai </w:t>
      </w:r>
      <w:r w:rsidRPr="004057CB">
        <w:rPr>
          <w:rFonts w:asciiTheme="minorHAnsi" w:hAnsiTheme="minorHAnsi" w:cstheme="minorHAnsi"/>
          <w:b/>
          <w:bCs/>
          <w:highlight w:val="green"/>
        </w:rPr>
        <w:t>termini per l’esecuzione</w:t>
      </w:r>
      <w:r w:rsidRPr="004057CB">
        <w:rPr>
          <w:rFonts w:asciiTheme="minorHAnsi" w:hAnsiTheme="minorHAnsi" w:cstheme="minorHAnsi"/>
          <w:highlight w:val="green"/>
        </w:rPr>
        <w:t xml:space="preserve">: </w:t>
      </w:r>
      <w:r w:rsidRPr="004057CB">
        <w:rPr>
          <w:rFonts w:asciiTheme="minorHAnsi" w:hAnsiTheme="minorHAnsi" w:cstheme="minorHAnsi"/>
          <w:i/>
          <w:iCs/>
          <w:highlight w:val="green"/>
        </w:rPr>
        <w:t xml:space="preserve">“I lavori oggetto del presente contratto avranno inizio dopo il rilascio dell’autorizzazione al subappalto da parte della Stazione Appaltante e dovranno essere eseguiti entro </w:t>
      </w:r>
      <w:r w:rsidR="0058206C" w:rsidRPr="004057CB">
        <w:rPr>
          <w:rFonts w:asciiTheme="minorHAnsi" w:hAnsiTheme="minorHAnsi" w:cstheme="minorHAnsi"/>
          <w:i/>
          <w:iCs/>
          <w:highlight w:val="green"/>
        </w:rPr>
        <w:t xml:space="preserve">n. </w:t>
      </w:r>
      <w:r w:rsidRPr="004057CB">
        <w:rPr>
          <w:rFonts w:asciiTheme="minorHAnsi" w:hAnsiTheme="minorHAnsi" w:cstheme="minorHAnsi"/>
          <w:i/>
          <w:iCs/>
          <w:highlight w:val="green"/>
        </w:rPr>
        <w:t xml:space="preserve">giorni ____ </w:t>
      </w:r>
      <w:r w:rsidR="0058206C" w:rsidRPr="004057CB">
        <w:rPr>
          <w:rFonts w:asciiTheme="minorHAnsi" w:hAnsiTheme="minorHAnsi" w:cstheme="minorHAnsi"/>
          <w:i/>
          <w:iCs/>
          <w:highlight w:val="green"/>
        </w:rPr>
        <w:t>naturali e consecutivi</w:t>
      </w:r>
      <w:r w:rsidRPr="004057CB">
        <w:rPr>
          <w:rFonts w:asciiTheme="minorHAnsi" w:hAnsiTheme="minorHAnsi" w:cstheme="minorHAnsi"/>
          <w:i/>
          <w:iCs/>
          <w:highlight w:val="green"/>
        </w:rPr>
        <w:t>”.</w:t>
      </w:r>
    </w:p>
    <w:p w14:paraId="6A770AA6" w14:textId="30DFBA4C" w:rsidR="0058206C" w:rsidRPr="00CB376D" w:rsidRDefault="0058206C"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highlight w:val="green"/>
        </w:rPr>
      </w:pPr>
      <w:r w:rsidRPr="00CB376D">
        <w:rPr>
          <w:rFonts w:asciiTheme="minorHAnsi" w:hAnsiTheme="minorHAnsi" w:cstheme="minorHAnsi"/>
          <w:highlight w:val="green"/>
        </w:rPr>
        <w:t>L</w:t>
      </w:r>
      <w:r w:rsidR="00AA3788" w:rsidRPr="00CB376D">
        <w:rPr>
          <w:rFonts w:asciiTheme="minorHAnsi" w:hAnsiTheme="minorHAnsi" w:cstheme="minorHAnsi"/>
          <w:highlight w:val="green"/>
        </w:rPr>
        <w:t>’indicazione dell</w:t>
      </w:r>
      <w:r w:rsidRPr="00CB376D">
        <w:rPr>
          <w:rFonts w:asciiTheme="minorHAnsi" w:hAnsiTheme="minorHAnsi" w:cstheme="minorHAnsi"/>
          <w:highlight w:val="green"/>
        </w:rPr>
        <w:t xml:space="preserve">a </w:t>
      </w:r>
      <w:r w:rsidRPr="00CB376D">
        <w:rPr>
          <w:rFonts w:asciiTheme="minorHAnsi" w:hAnsiTheme="minorHAnsi" w:cstheme="minorHAnsi"/>
          <w:b/>
          <w:bCs/>
          <w:highlight w:val="green"/>
        </w:rPr>
        <w:t>categoria</w:t>
      </w:r>
      <w:r w:rsidR="00AA3788" w:rsidRPr="00CB376D">
        <w:rPr>
          <w:rFonts w:asciiTheme="minorHAnsi" w:hAnsiTheme="minorHAnsi" w:cstheme="minorHAnsi"/>
          <w:b/>
          <w:bCs/>
          <w:highlight w:val="green"/>
        </w:rPr>
        <w:t xml:space="preserve"> omogenea</w:t>
      </w:r>
      <w:r w:rsidRPr="00CB376D">
        <w:rPr>
          <w:rFonts w:asciiTheme="minorHAnsi" w:hAnsiTheme="minorHAnsi" w:cstheme="minorHAnsi"/>
          <w:highlight w:val="green"/>
        </w:rPr>
        <w:t xml:space="preserve"> delle opere oggetto del subappalto;</w:t>
      </w:r>
    </w:p>
    <w:p w14:paraId="70549FA1" w14:textId="39581333" w:rsidR="0058206C" w:rsidRDefault="0058206C"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rPr>
      </w:pPr>
      <w:r w:rsidRPr="00412BA8">
        <w:rPr>
          <w:rFonts w:asciiTheme="minorHAnsi" w:hAnsiTheme="minorHAnsi" w:cstheme="minorHAnsi"/>
          <w:highlight w:val="green"/>
        </w:rPr>
        <w:t>L’</w:t>
      </w:r>
      <w:r w:rsidRPr="00412BA8">
        <w:rPr>
          <w:rFonts w:asciiTheme="minorHAnsi" w:hAnsiTheme="minorHAnsi" w:cstheme="minorHAnsi"/>
          <w:b/>
          <w:bCs/>
          <w:highlight w:val="green"/>
        </w:rPr>
        <w:t>importo del contratto</w:t>
      </w:r>
      <w:r w:rsidRPr="00412BA8">
        <w:rPr>
          <w:rFonts w:asciiTheme="minorHAnsi" w:hAnsiTheme="minorHAnsi" w:cstheme="minorHAnsi"/>
          <w:highlight w:val="green"/>
        </w:rPr>
        <w:t xml:space="preserve">, con esplicitazione dei </w:t>
      </w:r>
      <w:r w:rsidRPr="00412BA8">
        <w:rPr>
          <w:rFonts w:asciiTheme="minorHAnsi" w:hAnsiTheme="minorHAnsi" w:cstheme="minorHAnsi"/>
          <w:b/>
          <w:bCs/>
          <w:highlight w:val="green"/>
        </w:rPr>
        <w:t>costi della</w:t>
      </w:r>
      <w:r w:rsidRPr="00412BA8">
        <w:rPr>
          <w:rFonts w:asciiTheme="minorHAnsi" w:hAnsiTheme="minorHAnsi" w:cstheme="minorHAnsi"/>
          <w:highlight w:val="green"/>
        </w:rPr>
        <w:t xml:space="preserve"> </w:t>
      </w:r>
      <w:r w:rsidRPr="00412BA8">
        <w:rPr>
          <w:rFonts w:asciiTheme="minorHAnsi" w:hAnsiTheme="minorHAnsi" w:cstheme="minorHAnsi"/>
          <w:b/>
          <w:bCs/>
          <w:highlight w:val="green"/>
        </w:rPr>
        <w:t>sicurezza</w:t>
      </w:r>
      <w:r w:rsidRPr="00412BA8">
        <w:rPr>
          <w:rFonts w:asciiTheme="minorHAnsi" w:hAnsiTheme="minorHAnsi" w:cstheme="minorHAnsi"/>
          <w:highlight w:val="green"/>
        </w:rPr>
        <w:t xml:space="preserve"> e della </w:t>
      </w:r>
      <w:r w:rsidRPr="00412BA8">
        <w:rPr>
          <w:rFonts w:asciiTheme="minorHAnsi" w:hAnsiTheme="minorHAnsi" w:cstheme="minorHAnsi"/>
          <w:b/>
          <w:bCs/>
          <w:highlight w:val="green"/>
        </w:rPr>
        <w:t>manodopera</w:t>
      </w:r>
      <w:r w:rsidRPr="00412BA8">
        <w:rPr>
          <w:rFonts w:asciiTheme="minorHAnsi" w:hAnsiTheme="minorHAnsi" w:cstheme="minorHAnsi"/>
          <w:highlight w:val="green"/>
        </w:rPr>
        <w:t xml:space="preserve">, </w:t>
      </w:r>
      <w:r w:rsidR="00834560" w:rsidRPr="00412BA8">
        <w:rPr>
          <w:rFonts w:asciiTheme="minorHAnsi" w:hAnsiTheme="minorHAnsi" w:cstheme="minorHAnsi"/>
          <w:highlight w:val="green"/>
        </w:rPr>
        <w:t>precisando che questi ultimi sono gli stessi risultanti dall’aggiudicazione senza applicazione di alcun ribasso d’asta</w:t>
      </w:r>
      <w:r w:rsidRPr="00412BA8">
        <w:rPr>
          <w:rFonts w:asciiTheme="minorHAnsi" w:hAnsiTheme="minorHAnsi" w:cstheme="minorHAnsi"/>
          <w:highlight w:val="green"/>
        </w:rPr>
        <w:t xml:space="preserve"> </w:t>
      </w:r>
      <w:r w:rsidR="00AA3788" w:rsidRPr="00412BA8">
        <w:rPr>
          <w:rFonts w:asciiTheme="minorHAnsi" w:hAnsiTheme="minorHAnsi" w:cstheme="minorHAnsi"/>
          <w:highlight w:val="green"/>
        </w:rPr>
        <w:t>ai sensi del</w:t>
      </w:r>
      <w:r w:rsidRPr="00412BA8">
        <w:rPr>
          <w:rFonts w:asciiTheme="minorHAnsi" w:hAnsiTheme="minorHAnsi" w:cstheme="minorHAnsi"/>
          <w:highlight w:val="green"/>
        </w:rPr>
        <w:t xml:space="preserve"> co. 14 dell’art. 105 del Codice</w:t>
      </w:r>
      <w:r>
        <w:rPr>
          <w:rFonts w:asciiTheme="minorHAnsi" w:hAnsiTheme="minorHAnsi" w:cstheme="minorHAnsi"/>
        </w:rPr>
        <w:t>;</w:t>
      </w:r>
    </w:p>
    <w:p w14:paraId="50E303F6" w14:textId="3FDF5FEB" w:rsidR="0058206C" w:rsidRPr="00693BA7" w:rsidRDefault="0058206C"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highlight w:val="green"/>
        </w:rPr>
      </w:pPr>
      <w:r w:rsidRPr="00693BA7">
        <w:rPr>
          <w:rFonts w:asciiTheme="minorHAnsi" w:hAnsiTheme="minorHAnsi" w:cstheme="minorHAnsi"/>
          <w:highlight w:val="green"/>
        </w:rPr>
        <w:t xml:space="preserve">Il </w:t>
      </w:r>
      <w:r w:rsidRPr="00693BA7">
        <w:rPr>
          <w:rFonts w:asciiTheme="minorHAnsi" w:hAnsiTheme="minorHAnsi" w:cstheme="minorHAnsi"/>
          <w:b/>
          <w:bCs/>
          <w:highlight w:val="green"/>
        </w:rPr>
        <w:t>divieto di subappalto</w:t>
      </w:r>
      <w:r w:rsidR="00C21820" w:rsidRPr="00693BA7">
        <w:rPr>
          <w:rFonts w:asciiTheme="minorHAnsi" w:hAnsiTheme="minorHAnsi" w:cstheme="minorHAnsi"/>
          <w:b/>
          <w:bCs/>
          <w:highlight w:val="green"/>
        </w:rPr>
        <w:t>,</w:t>
      </w:r>
      <w:r w:rsidRPr="00693BA7">
        <w:rPr>
          <w:rFonts w:asciiTheme="minorHAnsi" w:hAnsiTheme="minorHAnsi" w:cstheme="minorHAnsi"/>
          <w:color w:val="FF0000"/>
          <w:highlight w:val="green"/>
        </w:rPr>
        <w:t xml:space="preserve"> </w:t>
      </w:r>
      <w:r w:rsidRPr="00693BA7">
        <w:rPr>
          <w:rFonts w:asciiTheme="minorHAnsi" w:hAnsiTheme="minorHAnsi" w:cstheme="minorHAnsi"/>
          <w:highlight w:val="green"/>
        </w:rPr>
        <w:t>di cessione del credito e di patti di riservato dominio;</w:t>
      </w:r>
      <w:r w:rsidR="00B84970" w:rsidRPr="00693BA7">
        <w:rPr>
          <w:rFonts w:asciiTheme="minorHAnsi" w:hAnsiTheme="minorHAnsi" w:cstheme="minorHAnsi"/>
          <w:highlight w:val="green"/>
        </w:rPr>
        <w:t xml:space="preserve"> </w:t>
      </w:r>
    </w:p>
    <w:p w14:paraId="72AF9286" w14:textId="537887AF" w:rsidR="00834560" w:rsidRPr="00834560" w:rsidRDefault="00834560" w:rsidP="00834560">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rPr>
      </w:pPr>
      <w:r>
        <w:rPr>
          <w:rFonts w:asciiTheme="minorHAnsi" w:hAnsiTheme="minorHAnsi" w:cstheme="minorHAnsi"/>
        </w:rPr>
        <w:t xml:space="preserve">L’obbligo del </w:t>
      </w:r>
      <w:r w:rsidRPr="00834560">
        <w:rPr>
          <w:rFonts w:asciiTheme="minorHAnsi" w:hAnsiTheme="minorHAnsi" w:cstheme="minorHAnsi"/>
          <w:b/>
          <w:bCs/>
        </w:rPr>
        <w:t>rispetto delle norme vigenti in materia di sicurezza</w:t>
      </w:r>
      <w:r w:rsidRPr="00834560">
        <w:rPr>
          <w:rFonts w:asciiTheme="minorHAnsi" w:hAnsiTheme="minorHAnsi" w:cstheme="minorHAnsi"/>
        </w:rPr>
        <w:t xml:space="preserve"> e salute dei lavoratori</w:t>
      </w:r>
      <w:r>
        <w:rPr>
          <w:rFonts w:asciiTheme="minorHAnsi" w:hAnsiTheme="minorHAnsi" w:cstheme="minorHAnsi"/>
        </w:rPr>
        <w:t>;</w:t>
      </w:r>
    </w:p>
    <w:p w14:paraId="2A1FE363" w14:textId="630CC86D" w:rsidR="00CF7550" w:rsidRPr="00ED0C6E"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highlight w:val="green"/>
        </w:rPr>
      </w:pPr>
      <w:r>
        <w:rPr>
          <w:rFonts w:asciiTheme="minorHAnsi" w:hAnsiTheme="minorHAnsi" w:cstheme="minorHAnsi"/>
        </w:rPr>
        <w:t xml:space="preserve">l’assunzione degli </w:t>
      </w:r>
      <w:r w:rsidRPr="00660D5C">
        <w:rPr>
          <w:rFonts w:asciiTheme="minorHAnsi" w:hAnsiTheme="minorHAnsi" w:cstheme="minorHAnsi"/>
          <w:b/>
          <w:bCs/>
          <w:highlight w:val="green"/>
        </w:rPr>
        <w:t>obblighi in materia di tracciabilità dei flussi finanziari</w:t>
      </w:r>
      <w:r>
        <w:rPr>
          <w:rFonts w:asciiTheme="minorHAnsi" w:hAnsiTheme="minorHAnsi" w:cstheme="minorHAnsi"/>
        </w:rPr>
        <w:t xml:space="preserve"> di cui all’art. 3 della L. 136/2010 e di utilizzo dello strumento del bonifico bancario o postale per l’effettuazione dei </w:t>
      </w:r>
      <w:r w:rsidRPr="00ED0C6E">
        <w:rPr>
          <w:rFonts w:asciiTheme="minorHAnsi" w:hAnsiTheme="minorHAnsi" w:cstheme="minorHAnsi"/>
          <w:highlight w:val="green"/>
        </w:rPr>
        <w:t>movimenti finanziari legati all’esecuzione del contratto;</w:t>
      </w:r>
    </w:p>
    <w:p w14:paraId="24632263" w14:textId="13E1AD66" w:rsidR="00CF7550" w:rsidRPr="00ED0C6E"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highlight w:val="green"/>
        </w:rPr>
      </w:pPr>
      <w:r w:rsidRPr="00ED0C6E">
        <w:rPr>
          <w:rFonts w:asciiTheme="minorHAnsi" w:hAnsiTheme="minorHAnsi" w:cstheme="minorHAnsi"/>
          <w:highlight w:val="green"/>
        </w:rPr>
        <w:t xml:space="preserve">le </w:t>
      </w:r>
      <w:r w:rsidRPr="00ED0C6E">
        <w:rPr>
          <w:rFonts w:asciiTheme="minorHAnsi" w:hAnsiTheme="minorHAnsi" w:cstheme="minorHAnsi"/>
          <w:b/>
          <w:bCs/>
          <w:highlight w:val="green"/>
        </w:rPr>
        <w:t>modalità di</w:t>
      </w:r>
      <w:r w:rsidRPr="00ED0C6E">
        <w:rPr>
          <w:rFonts w:asciiTheme="minorHAnsi" w:hAnsiTheme="minorHAnsi" w:cstheme="minorHAnsi"/>
          <w:highlight w:val="green"/>
        </w:rPr>
        <w:t xml:space="preserve"> </w:t>
      </w:r>
      <w:r w:rsidRPr="00ED0C6E">
        <w:rPr>
          <w:rFonts w:asciiTheme="minorHAnsi" w:hAnsiTheme="minorHAnsi" w:cstheme="minorHAnsi"/>
          <w:b/>
          <w:bCs/>
          <w:highlight w:val="green"/>
        </w:rPr>
        <w:t>pagamento</w:t>
      </w:r>
      <w:r w:rsidRPr="00ED0C6E">
        <w:rPr>
          <w:rFonts w:asciiTheme="minorHAnsi" w:hAnsiTheme="minorHAnsi" w:cstheme="minorHAnsi"/>
          <w:highlight w:val="green"/>
        </w:rPr>
        <w:t xml:space="preserve"> dei compensi del subappalto</w:t>
      </w:r>
      <w:r w:rsidR="00B43944" w:rsidRPr="00ED0C6E">
        <w:rPr>
          <w:rFonts w:asciiTheme="minorHAnsi" w:hAnsiTheme="minorHAnsi" w:cstheme="minorHAnsi"/>
          <w:highlight w:val="green"/>
        </w:rPr>
        <w:t xml:space="preserve"> dando atto che, ricorrendo le ipotesi previste dal co. 13 dell’art. 105 del Codice, Aler provvederà al pagamento diretto al subappaltatore.</w:t>
      </w:r>
      <w:r w:rsidR="00630376" w:rsidRPr="00ED0C6E">
        <w:rPr>
          <w:rFonts w:asciiTheme="minorHAnsi" w:hAnsiTheme="minorHAnsi" w:cstheme="minorHAnsi"/>
          <w:highlight w:val="green"/>
        </w:rPr>
        <w:t xml:space="preserve"> </w:t>
      </w:r>
      <w:r w:rsidR="00727C59" w:rsidRPr="00ED0C6E">
        <w:rPr>
          <w:rFonts w:asciiTheme="minorHAnsi" w:hAnsiTheme="minorHAnsi" w:cstheme="minorHAnsi"/>
          <w:highlight w:val="green"/>
        </w:rPr>
        <w:t>N</w:t>
      </w:r>
      <w:r w:rsidR="00727C59" w:rsidRPr="00ED0C6E">
        <w:rPr>
          <w:rFonts w:asciiTheme="minorHAnsi" w:hAnsiTheme="minorHAnsi" w:cstheme="minorHAnsi"/>
          <w:i/>
          <w:iCs/>
          <w:highlight w:val="green"/>
        </w:rPr>
        <w:t xml:space="preserve">.B.: </w:t>
      </w:r>
      <w:r w:rsidR="00B43944" w:rsidRPr="00ED0C6E">
        <w:rPr>
          <w:rFonts w:asciiTheme="minorHAnsi" w:hAnsiTheme="minorHAnsi" w:cstheme="minorHAnsi"/>
          <w:i/>
          <w:iCs/>
          <w:highlight w:val="green"/>
        </w:rPr>
        <w:t>N</w:t>
      </w:r>
      <w:r w:rsidR="00630376" w:rsidRPr="00ED0C6E">
        <w:rPr>
          <w:rFonts w:asciiTheme="minorHAnsi" w:hAnsiTheme="minorHAnsi" w:cstheme="minorHAnsi"/>
          <w:i/>
          <w:iCs/>
          <w:highlight w:val="green"/>
        </w:rPr>
        <w:t xml:space="preserve">el caso di rinuncia </w:t>
      </w:r>
      <w:r w:rsidR="001C2D2E" w:rsidRPr="00ED0C6E">
        <w:rPr>
          <w:rFonts w:asciiTheme="minorHAnsi" w:hAnsiTheme="minorHAnsi" w:cstheme="minorHAnsi"/>
          <w:i/>
          <w:iCs/>
          <w:highlight w:val="green"/>
        </w:rPr>
        <w:t xml:space="preserve">da parte del subappaltatore </w:t>
      </w:r>
      <w:r w:rsidR="00C21820" w:rsidRPr="00ED0C6E">
        <w:rPr>
          <w:rFonts w:asciiTheme="minorHAnsi" w:hAnsiTheme="minorHAnsi" w:cstheme="minorHAnsi"/>
          <w:i/>
          <w:iCs/>
          <w:highlight w:val="green"/>
        </w:rPr>
        <w:t>a</w:t>
      </w:r>
      <w:r w:rsidR="001C2D2E" w:rsidRPr="00ED0C6E">
        <w:rPr>
          <w:rFonts w:asciiTheme="minorHAnsi" w:hAnsiTheme="minorHAnsi" w:cstheme="minorHAnsi"/>
          <w:i/>
          <w:iCs/>
          <w:highlight w:val="green"/>
        </w:rPr>
        <w:t xml:space="preserve">l pagamento diretto della SA, la medesima rinuncia dovrà essere espressamente </w:t>
      </w:r>
      <w:r w:rsidR="00727C59" w:rsidRPr="00ED0C6E">
        <w:rPr>
          <w:rFonts w:asciiTheme="minorHAnsi" w:hAnsiTheme="minorHAnsi" w:cstheme="minorHAnsi"/>
          <w:i/>
          <w:iCs/>
          <w:highlight w:val="green"/>
        </w:rPr>
        <w:t>manifestata</w:t>
      </w:r>
      <w:r w:rsidR="001C2D2E" w:rsidRPr="00ED0C6E">
        <w:rPr>
          <w:rFonts w:asciiTheme="minorHAnsi" w:hAnsiTheme="minorHAnsi" w:cstheme="minorHAnsi"/>
          <w:i/>
          <w:iCs/>
          <w:highlight w:val="green"/>
        </w:rPr>
        <w:t xml:space="preserve"> </w:t>
      </w:r>
      <w:r w:rsidR="00727C59" w:rsidRPr="00ED0C6E">
        <w:rPr>
          <w:rFonts w:asciiTheme="minorHAnsi" w:hAnsiTheme="minorHAnsi" w:cstheme="minorHAnsi"/>
          <w:i/>
          <w:iCs/>
          <w:highlight w:val="green"/>
        </w:rPr>
        <w:t xml:space="preserve">per iscritto e subordinata alla preventiva accettazione da parte della SA, nonchè </w:t>
      </w:r>
      <w:r w:rsidR="001C2D2E" w:rsidRPr="00ED0C6E">
        <w:rPr>
          <w:rFonts w:asciiTheme="minorHAnsi" w:hAnsiTheme="minorHAnsi" w:cstheme="minorHAnsi"/>
          <w:i/>
          <w:iCs/>
          <w:highlight w:val="green"/>
        </w:rPr>
        <w:t>indicata nel contratto.</w:t>
      </w:r>
      <w:r w:rsidR="001C2D2E" w:rsidRPr="00ED0C6E">
        <w:rPr>
          <w:rFonts w:asciiTheme="minorHAnsi" w:hAnsiTheme="minorHAnsi" w:cstheme="minorHAnsi"/>
          <w:b/>
          <w:bCs/>
          <w:highlight w:val="green"/>
        </w:rPr>
        <w:t xml:space="preserve"> </w:t>
      </w:r>
    </w:p>
    <w:p w14:paraId="0A2AFD25" w14:textId="77777777" w:rsidR="00CF7550" w:rsidRPr="00124944"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ED0C6E">
        <w:rPr>
          <w:rFonts w:asciiTheme="minorHAnsi" w:hAnsiTheme="minorHAnsi" w:cstheme="minorHAnsi"/>
          <w:highlight w:val="green"/>
        </w:rPr>
        <w:t xml:space="preserve">l’indicazione dei </w:t>
      </w:r>
      <w:r w:rsidRPr="00ED0C6E">
        <w:rPr>
          <w:rFonts w:asciiTheme="minorHAnsi" w:hAnsiTheme="minorHAnsi" w:cstheme="minorHAnsi"/>
          <w:b/>
          <w:bCs/>
          <w:highlight w:val="green"/>
        </w:rPr>
        <w:t>prezzi unitari</w:t>
      </w:r>
      <w:r w:rsidRPr="00ED0C6E">
        <w:rPr>
          <w:rFonts w:asciiTheme="minorHAnsi" w:hAnsiTheme="minorHAnsi" w:cstheme="minorHAnsi"/>
          <w:highlight w:val="green"/>
        </w:rPr>
        <w:t xml:space="preserve"> di contratto utilizzati per la quantificazione dell’importo di</w:t>
      </w:r>
      <w:r w:rsidRPr="00124944">
        <w:rPr>
          <w:rFonts w:asciiTheme="minorHAnsi" w:hAnsiTheme="minorHAnsi" w:cstheme="minorHAnsi"/>
        </w:rPr>
        <w:t xml:space="preserve"> subappalto, evidenziando il ribasso applicato;</w:t>
      </w:r>
    </w:p>
    <w:p w14:paraId="38166A5B" w14:textId="202C3743" w:rsidR="00CF7550" w:rsidRPr="00ED0C6E"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highlight w:val="green"/>
        </w:rPr>
      </w:pPr>
      <w:r w:rsidRPr="00ED0C6E">
        <w:rPr>
          <w:rFonts w:asciiTheme="minorHAnsi" w:hAnsiTheme="minorHAnsi" w:cstheme="minorHAnsi"/>
          <w:highlight w:val="green"/>
        </w:rPr>
        <w:t xml:space="preserve">l’impegno del </w:t>
      </w:r>
      <w:bookmarkStart w:id="29" w:name="_Hlk99962683"/>
      <w:r w:rsidRPr="00ED0C6E">
        <w:rPr>
          <w:rFonts w:asciiTheme="minorHAnsi" w:hAnsiTheme="minorHAnsi" w:cstheme="minorHAnsi"/>
          <w:highlight w:val="green"/>
        </w:rPr>
        <w:t>subappaltatore a garantire gli stessi</w:t>
      </w:r>
      <w:r w:rsidRPr="00ED0C6E">
        <w:rPr>
          <w:rFonts w:asciiTheme="minorHAnsi" w:hAnsiTheme="minorHAnsi" w:cstheme="minorHAnsi"/>
          <w:b/>
          <w:bCs/>
          <w:highlight w:val="green"/>
        </w:rPr>
        <w:t xml:space="preserve"> standard qualitativi e prestazionali</w:t>
      </w:r>
      <w:r w:rsidRPr="00ED0C6E">
        <w:rPr>
          <w:rFonts w:asciiTheme="minorHAnsi" w:hAnsiTheme="minorHAnsi" w:cstheme="minorHAnsi"/>
          <w:highlight w:val="green"/>
        </w:rPr>
        <w:t xml:space="preserve"> previsti nel contratto di appalto e</w:t>
      </w:r>
      <w:r w:rsidR="001C2D2E" w:rsidRPr="00ED0C6E">
        <w:rPr>
          <w:rFonts w:asciiTheme="minorHAnsi" w:hAnsiTheme="minorHAnsi" w:cstheme="minorHAnsi"/>
          <w:highlight w:val="green"/>
        </w:rPr>
        <w:t>d a</w:t>
      </w:r>
      <w:r w:rsidRPr="00ED0C6E">
        <w:rPr>
          <w:rFonts w:asciiTheme="minorHAnsi" w:hAnsiTheme="minorHAnsi" w:cstheme="minorHAnsi"/>
          <w:highlight w:val="green"/>
        </w:rPr>
        <w:t xml:space="preserve"> riconoscere ai lavoratori un trattamento economico e normativo non inferiore a quello che avrebbe garantito il contraente principale, inclusa l’applicazione dei medesimi </w:t>
      </w:r>
      <w:r w:rsidR="001C2D2E" w:rsidRPr="00ED0C6E">
        <w:rPr>
          <w:rFonts w:asciiTheme="minorHAnsi" w:hAnsiTheme="minorHAnsi" w:cstheme="minorHAnsi"/>
          <w:highlight w:val="green"/>
        </w:rPr>
        <w:t xml:space="preserve">CCNL, </w:t>
      </w:r>
      <w:r w:rsidRPr="00ED0C6E">
        <w:rPr>
          <w:rFonts w:asciiTheme="minorHAnsi" w:hAnsiTheme="minorHAnsi" w:cstheme="minorHAnsi"/>
          <w:highlight w:val="green"/>
        </w:rPr>
        <w:t>qualora le attività oggetto di subappalto coincidano con quelle caratterizzanti l’oggetto dell’appalto ovvero riguardino le lavorazioni relative alle categorie prevalenti e siano incluse nell’oggetto sociale del contraente principale.</w:t>
      </w:r>
      <w:bookmarkEnd w:id="29"/>
    </w:p>
    <w:p w14:paraId="4EFB0484" w14:textId="7FE401B0" w:rsidR="00CF7550" w:rsidRPr="00D052E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highlight w:val="green"/>
        </w:rPr>
      </w:pPr>
      <w:r w:rsidRPr="00D052E0">
        <w:rPr>
          <w:rFonts w:asciiTheme="minorHAnsi" w:hAnsiTheme="minorHAnsi" w:cstheme="minorHAnsi"/>
          <w:highlight w:val="green"/>
        </w:rPr>
        <w:lastRenderedPageBreak/>
        <w:t xml:space="preserve">clausola nella quale l’appaltatore prende atto della propria </w:t>
      </w:r>
      <w:r w:rsidRPr="00D052E0">
        <w:rPr>
          <w:rFonts w:asciiTheme="minorHAnsi" w:hAnsiTheme="minorHAnsi" w:cstheme="minorHAnsi"/>
          <w:b/>
          <w:bCs/>
          <w:highlight w:val="green"/>
        </w:rPr>
        <w:t>responsabilità solidale</w:t>
      </w:r>
      <w:r w:rsidRPr="00D052E0">
        <w:rPr>
          <w:rFonts w:asciiTheme="minorHAnsi" w:hAnsiTheme="minorHAnsi" w:cstheme="minorHAnsi"/>
          <w:highlight w:val="green"/>
        </w:rPr>
        <w:t xml:space="preserve"> con il subappaltatore:</w:t>
      </w:r>
    </w:p>
    <w:p w14:paraId="21518343" w14:textId="44FE1266" w:rsidR="00CF7550" w:rsidRPr="00D052E0" w:rsidRDefault="00CF7550" w:rsidP="004C68F5">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highlight w:val="green"/>
        </w:rPr>
      </w:pPr>
      <w:r w:rsidRPr="00D052E0">
        <w:rPr>
          <w:rFonts w:asciiTheme="minorHAnsi" w:hAnsiTheme="minorHAnsi" w:cstheme="minorHAnsi"/>
          <w:highlight w:val="green"/>
        </w:rPr>
        <w:t xml:space="preserve">nei confronti della SA, in relazione alle prestazioni oggetto del contratto di subappalto </w:t>
      </w:r>
      <w:r w:rsidR="001C2D2E" w:rsidRPr="00D052E0">
        <w:rPr>
          <w:rFonts w:asciiTheme="minorHAnsi" w:hAnsiTheme="minorHAnsi" w:cstheme="minorHAnsi"/>
          <w:highlight w:val="green"/>
        </w:rPr>
        <w:t>ai sensi del co. 8 dell’</w:t>
      </w:r>
      <w:r w:rsidRPr="00D052E0">
        <w:rPr>
          <w:rFonts w:asciiTheme="minorHAnsi" w:hAnsiTheme="minorHAnsi" w:cstheme="minorHAnsi"/>
          <w:highlight w:val="green"/>
        </w:rPr>
        <w:t>art. 105 del Codice</w:t>
      </w:r>
      <w:r w:rsidR="00B43944" w:rsidRPr="00D052E0">
        <w:rPr>
          <w:rFonts w:asciiTheme="minorHAnsi" w:hAnsiTheme="minorHAnsi" w:cstheme="minorHAnsi"/>
          <w:highlight w:val="green"/>
        </w:rPr>
        <w:t xml:space="preserve"> e </w:t>
      </w:r>
      <w:r w:rsidRPr="00D052E0">
        <w:rPr>
          <w:rFonts w:asciiTheme="minorHAnsi" w:hAnsiTheme="minorHAnsi" w:cstheme="minorHAnsi"/>
          <w:highlight w:val="green"/>
        </w:rPr>
        <w:t>per gli adempimenti e gli obblighi in materia di sicurezza previsti dalla norma vigente;</w:t>
      </w:r>
    </w:p>
    <w:p w14:paraId="60C6F3D6" w14:textId="77777777" w:rsidR="00B43944" w:rsidRDefault="00CF7550" w:rsidP="00834560">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BE3863">
        <w:rPr>
          <w:rFonts w:asciiTheme="minorHAnsi" w:hAnsiTheme="minorHAnsi" w:cstheme="minorHAnsi"/>
        </w:rPr>
        <w:t>nei confronti dei dipendenti del subappaltatore</w:t>
      </w:r>
      <w:r w:rsidR="00B43944">
        <w:rPr>
          <w:rFonts w:asciiTheme="minorHAnsi" w:hAnsiTheme="minorHAnsi" w:cstheme="minorHAnsi"/>
        </w:rPr>
        <w:t>:</w:t>
      </w:r>
    </w:p>
    <w:p w14:paraId="4F25654D" w14:textId="256B0E2D" w:rsidR="00CF7550" w:rsidRDefault="00CF7550" w:rsidP="00B43944">
      <w:pPr>
        <w:pStyle w:val="Paragrafoelenco"/>
        <w:widowControl w:val="0"/>
        <w:numPr>
          <w:ilvl w:val="3"/>
          <w:numId w:val="10"/>
        </w:numPr>
        <w:kinsoku w:val="0"/>
        <w:overflowPunct w:val="0"/>
        <w:spacing w:before="120" w:line="252" w:lineRule="exact"/>
        <w:ind w:left="1134"/>
        <w:jc w:val="both"/>
        <w:textAlignment w:val="baseline"/>
        <w:rPr>
          <w:rFonts w:asciiTheme="minorHAnsi" w:hAnsiTheme="minorHAnsi" w:cstheme="minorHAnsi"/>
        </w:rPr>
      </w:pPr>
      <w:r w:rsidRPr="00BE3863">
        <w:rPr>
          <w:rFonts w:asciiTheme="minorHAnsi" w:hAnsiTheme="minorHAnsi" w:cstheme="minorHAnsi"/>
        </w:rPr>
        <w:t>in relazione agli obblighi retributivi e contributivi maturati in ragione dell’esecuzione del contratto di subappalto ai sensi dell’art. 29 del D.Lgs. 276/2003, fatto salvo quanto previsto all’ultimo periodo del co. 8 dell’art. 105 del Codice;</w:t>
      </w:r>
    </w:p>
    <w:p w14:paraId="68AC0B25" w14:textId="60414BAA" w:rsidR="00CF7550" w:rsidRDefault="00CF7550" w:rsidP="00B43944">
      <w:pPr>
        <w:pStyle w:val="Paragrafoelenco"/>
        <w:widowControl w:val="0"/>
        <w:numPr>
          <w:ilvl w:val="3"/>
          <w:numId w:val="10"/>
        </w:numPr>
        <w:kinsoku w:val="0"/>
        <w:overflowPunct w:val="0"/>
        <w:spacing w:before="120" w:line="252" w:lineRule="exact"/>
        <w:ind w:left="1134"/>
        <w:jc w:val="both"/>
        <w:textAlignment w:val="baseline"/>
        <w:rPr>
          <w:rFonts w:asciiTheme="minorHAnsi" w:hAnsiTheme="minorHAnsi" w:cstheme="minorHAnsi"/>
        </w:rPr>
      </w:pPr>
      <w:r w:rsidRPr="00B43944">
        <w:rPr>
          <w:rFonts w:asciiTheme="minorHAnsi" w:hAnsiTheme="minorHAnsi" w:cstheme="minorHAnsi"/>
        </w:rPr>
        <w:t>dell’osservanza integrale del trattamento economico e normativo stabilito dai contratti collettivi nazionale e territoriale in vigore per il settore e per la zona nella quale si svolgono le prestazioni (art. 105 co. 9 del Codice); a tal fine l’appaltatore trasmetterà alla SA la documentazione attestante la denuncia di nuovo lavoro agli enti previdenziali, assicurativi ed antinfortunistici del subappaltatore prima dell’inizio dei lavori</w:t>
      </w:r>
      <w:r w:rsidR="00B43944">
        <w:rPr>
          <w:rFonts w:asciiTheme="minorHAnsi" w:hAnsiTheme="minorHAnsi" w:cstheme="minorHAnsi"/>
        </w:rPr>
        <w:t>;</w:t>
      </w:r>
    </w:p>
    <w:p w14:paraId="3C8FBE28" w14:textId="6934F903" w:rsidR="00537F79" w:rsidRPr="00B43944" w:rsidRDefault="00CF7550" w:rsidP="00B43944">
      <w:pPr>
        <w:pStyle w:val="Paragrafoelenco"/>
        <w:widowControl w:val="0"/>
        <w:numPr>
          <w:ilvl w:val="3"/>
          <w:numId w:val="10"/>
        </w:numPr>
        <w:kinsoku w:val="0"/>
        <w:overflowPunct w:val="0"/>
        <w:spacing w:before="120" w:line="252" w:lineRule="exact"/>
        <w:ind w:left="1134"/>
        <w:jc w:val="both"/>
        <w:textAlignment w:val="baseline"/>
        <w:rPr>
          <w:rFonts w:asciiTheme="minorHAnsi" w:hAnsiTheme="minorHAnsi" w:cstheme="minorHAnsi"/>
        </w:rPr>
      </w:pPr>
      <w:r w:rsidRPr="00B43944">
        <w:rPr>
          <w:rFonts w:asciiTheme="minorHAnsi" w:hAnsiTheme="minorHAnsi" w:cstheme="minorHAnsi"/>
        </w:rPr>
        <w:t>dell’osservanza delle disposizioni di cui al primo periodo del co</w:t>
      </w:r>
      <w:r w:rsidR="0058206C" w:rsidRPr="00B43944">
        <w:rPr>
          <w:rFonts w:asciiTheme="minorHAnsi" w:hAnsiTheme="minorHAnsi" w:cstheme="minorHAnsi"/>
        </w:rPr>
        <w:t>. 14</w:t>
      </w:r>
      <w:r w:rsidRPr="00B43944">
        <w:rPr>
          <w:rFonts w:asciiTheme="minorHAnsi" w:hAnsiTheme="minorHAnsi" w:cstheme="minorHAnsi"/>
        </w:rPr>
        <w:t xml:space="preserve"> dell’art. 105 del Codice, </w:t>
      </w:r>
      <w:r w:rsidR="00B43944" w:rsidRPr="00B43944">
        <w:rPr>
          <w:rFonts w:asciiTheme="minorHAnsi" w:hAnsiTheme="minorHAnsi" w:cstheme="minorHAnsi"/>
        </w:rPr>
        <w:t>ove</w:t>
      </w:r>
      <w:r w:rsidRPr="00B43944">
        <w:rPr>
          <w:rFonts w:asciiTheme="minorHAnsi" w:hAnsiTheme="minorHAnsi" w:cstheme="minorHAnsi"/>
        </w:rPr>
        <w:t xml:space="preserve"> sussistano le condizioni ivi previste: qualora le attività oggetto di subappalto coincidano con quelle caratterizzanti l’oggetto dell’appalto ovvero riguardino le lavorazioni relative alle categorie prevalenti e siano incluse nell’oggetto sociale del contraente principale, il subappaltatore deve riconoscere ai lavoratori un trattamento economico e normativo non inferiore a quello che avrebbe garantito il contraente principale, inclusa l’applicazione dei medesimi contratti collettivi nazionali di lavoro</w:t>
      </w:r>
      <w:r w:rsidR="001C3947" w:rsidRPr="00B43944">
        <w:rPr>
          <w:rFonts w:asciiTheme="minorHAnsi" w:hAnsiTheme="minorHAnsi" w:cstheme="minorHAnsi"/>
        </w:rPr>
        <w:t>.</w:t>
      </w:r>
    </w:p>
    <w:p w14:paraId="1E4ED48E" w14:textId="7D9F7335" w:rsidR="00316715" w:rsidRPr="00C21820" w:rsidRDefault="00316715" w:rsidP="00666AC7">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C21820">
        <w:rPr>
          <w:rFonts w:asciiTheme="minorHAnsi" w:hAnsiTheme="minorHAnsi" w:cstheme="minorHAnsi"/>
        </w:rPr>
        <w:t>clausola di impegno, da parte del subappaltatore, a redigere il POS ed a trasmetterlo all’impresa appaltatrice con congruo preavviso rispetto all’inizio dei lavori, al fine di:</w:t>
      </w:r>
    </w:p>
    <w:p w14:paraId="5783CFD7" w14:textId="77777777" w:rsidR="00316715" w:rsidRPr="00C21820" w:rsidRDefault="00316715" w:rsidP="00316715">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C21820">
        <w:rPr>
          <w:rFonts w:asciiTheme="minorHAnsi" w:hAnsiTheme="minorHAnsi" w:cstheme="minorHAnsi"/>
        </w:rPr>
        <w:t>consentirne la verifica di congruenza con il proprio;</w:t>
      </w:r>
    </w:p>
    <w:p w14:paraId="0685CFBE" w14:textId="2A7C470F" w:rsidR="00316715" w:rsidRPr="00C21820" w:rsidRDefault="00316715" w:rsidP="00316715">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C21820">
        <w:rPr>
          <w:rFonts w:asciiTheme="minorHAnsi" w:hAnsiTheme="minorHAnsi" w:cstheme="minorHAnsi"/>
        </w:rPr>
        <w:t>consentirne la verifica di conformità da parte del CSE.</w:t>
      </w:r>
    </w:p>
    <w:p w14:paraId="376D3A6B" w14:textId="376FC457" w:rsidR="00666AC7" w:rsidRPr="00727C59" w:rsidRDefault="00727C59" w:rsidP="00666AC7">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727C59">
        <w:rPr>
          <w:rFonts w:asciiTheme="minorHAnsi" w:hAnsiTheme="minorHAnsi" w:cstheme="minorHAnsi"/>
          <w:b/>
          <w:bCs/>
        </w:rPr>
        <w:t>clausola</w:t>
      </w:r>
      <w:r w:rsidR="001C2D2E" w:rsidRPr="00727C59">
        <w:rPr>
          <w:rFonts w:asciiTheme="minorHAnsi" w:hAnsiTheme="minorHAnsi" w:cstheme="minorHAnsi"/>
          <w:b/>
          <w:bCs/>
        </w:rPr>
        <w:t xml:space="preserve"> T&amp;T per la trasparenza e tracciabilità</w:t>
      </w:r>
      <w:r w:rsidR="001C2D2E" w:rsidRPr="00727C59">
        <w:rPr>
          <w:rFonts w:asciiTheme="minorHAnsi" w:hAnsiTheme="minorHAnsi" w:cstheme="minorHAnsi"/>
        </w:rPr>
        <w:t xml:space="preserve">, di cui all’allegato 2 alle “Linee guida trasparenza e tracciabilità della fase esecutiva dei contratti pubblici di lavori, servizi e forniture" approvato con D.G.R. XI/6605 del 30/06/2022.  </w:t>
      </w:r>
    </w:p>
    <w:p w14:paraId="5EADE230" w14:textId="42876648" w:rsidR="00A208FA" w:rsidRPr="00637D0D" w:rsidRDefault="00637D0D" w:rsidP="002E2F58">
      <w:pPr>
        <w:pStyle w:val="Titolo2"/>
        <w:numPr>
          <w:ilvl w:val="0"/>
          <w:numId w:val="16"/>
        </w:numPr>
        <w:spacing w:before="120" w:after="120"/>
        <w:ind w:left="426" w:hanging="426"/>
        <w:jc w:val="both"/>
        <w:rPr>
          <w:rFonts w:asciiTheme="minorHAnsi" w:hAnsiTheme="minorHAnsi" w:cstheme="minorHAnsi"/>
          <w:i/>
          <w:iCs/>
        </w:rPr>
      </w:pPr>
      <w:bookmarkStart w:id="30" w:name="_Toc115786841"/>
      <w:r w:rsidRPr="00637D0D">
        <w:rPr>
          <w:rFonts w:asciiTheme="minorHAnsi" w:hAnsiTheme="minorHAnsi" w:cstheme="minorHAnsi"/>
          <w:i/>
          <w:iCs/>
        </w:rPr>
        <w:t>GLI STANDARD QUALITATIVI E PRESTAZIONALI</w:t>
      </w:r>
      <w:bookmarkEnd w:id="30"/>
    </w:p>
    <w:p w14:paraId="155C97D1" w14:textId="77777777" w:rsidR="00407C2D" w:rsidRDefault="00407C2D" w:rsidP="00407C2D">
      <w:pPr>
        <w:jc w:val="both"/>
        <w:rPr>
          <w:rFonts w:asciiTheme="minorHAnsi" w:hAnsiTheme="minorHAnsi" w:cstheme="minorHAnsi"/>
        </w:rPr>
      </w:pPr>
      <w:r w:rsidRPr="00407C2D">
        <w:rPr>
          <w:rFonts w:asciiTheme="minorHAnsi" w:hAnsiTheme="minorHAnsi" w:cstheme="minorHAnsi"/>
        </w:rPr>
        <w:t>Il co</w:t>
      </w:r>
      <w:r>
        <w:rPr>
          <w:rFonts w:asciiTheme="minorHAnsi" w:hAnsiTheme="minorHAnsi" w:cstheme="minorHAnsi"/>
        </w:rPr>
        <w:t>.</w:t>
      </w:r>
      <w:r w:rsidRPr="00407C2D">
        <w:rPr>
          <w:rFonts w:asciiTheme="minorHAnsi" w:hAnsiTheme="minorHAnsi" w:cstheme="minorHAnsi"/>
        </w:rPr>
        <w:t xml:space="preserve"> 14 dell’art. 105 del </w:t>
      </w:r>
      <w:r>
        <w:rPr>
          <w:rFonts w:asciiTheme="minorHAnsi" w:hAnsiTheme="minorHAnsi" w:cstheme="minorHAnsi"/>
        </w:rPr>
        <w:t>Codice</w:t>
      </w:r>
      <w:r w:rsidRPr="00407C2D">
        <w:rPr>
          <w:rFonts w:asciiTheme="minorHAnsi" w:hAnsiTheme="minorHAnsi" w:cstheme="minorHAnsi"/>
        </w:rPr>
        <w:t xml:space="preserve"> richiede che il subappaltatore</w:t>
      </w:r>
      <w:r>
        <w:rPr>
          <w:rFonts w:asciiTheme="minorHAnsi" w:hAnsiTheme="minorHAnsi" w:cstheme="minorHAnsi"/>
        </w:rPr>
        <w:t>,</w:t>
      </w:r>
      <w:r w:rsidRPr="00407C2D">
        <w:rPr>
          <w:rFonts w:asciiTheme="minorHAnsi" w:hAnsiTheme="minorHAnsi" w:cstheme="minorHAnsi"/>
        </w:rPr>
        <w:t xml:space="preserve"> per le prestazioni affidate</w:t>
      </w:r>
      <w:r>
        <w:rPr>
          <w:rFonts w:asciiTheme="minorHAnsi" w:hAnsiTheme="minorHAnsi" w:cstheme="minorHAnsi"/>
        </w:rPr>
        <w:t xml:space="preserve">gli, </w:t>
      </w:r>
      <w:r w:rsidRPr="00407C2D">
        <w:rPr>
          <w:rFonts w:asciiTheme="minorHAnsi" w:hAnsiTheme="minorHAnsi" w:cstheme="minorHAnsi"/>
        </w:rPr>
        <w:t>garantisca gli stessi standard qualitativi e prestazionali previsti nel contratto di appalto</w:t>
      </w:r>
      <w:r>
        <w:rPr>
          <w:rFonts w:asciiTheme="minorHAnsi" w:hAnsiTheme="minorHAnsi" w:cstheme="minorHAnsi"/>
        </w:rPr>
        <w:t>.</w:t>
      </w:r>
    </w:p>
    <w:p w14:paraId="3D6BC6EC" w14:textId="77777777" w:rsidR="00407C2D" w:rsidRDefault="00407C2D" w:rsidP="00407C2D">
      <w:pPr>
        <w:spacing w:before="120"/>
        <w:jc w:val="both"/>
        <w:rPr>
          <w:rFonts w:asciiTheme="minorHAnsi" w:hAnsiTheme="minorHAnsi" w:cstheme="minorHAnsi"/>
        </w:rPr>
      </w:pPr>
      <w:r>
        <w:rPr>
          <w:rFonts w:asciiTheme="minorHAnsi" w:hAnsiTheme="minorHAnsi" w:cstheme="minorHAnsi"/>
        </w:rPr>
        <w:t>I</w:t>
      </w:r>
      <w:r w:rsidRPr="00407C2D">
        <w:rPr>
          <w:rFonts w:asciiTheme="minorHAnsi" w:hAnsiTheme="minorHAnsi" w:cstheme="minorHAnsi"/>
        </w:rPr>
        <w:t xml:space="preserve">noltre, se le lavorazioni da subappaltare appartengono alla categoria prevalente e sono incluse nell’oggetto sociale dell’Appaltatore, il subappaltatore deve riconoscere ai lavoratori un trattamento economico e normativo non inferiore a quello che avrebbe garantito il contraente principale, inclusa l’applicazione dei medesimi contratti collettivi nazionali di lavoro. </w:t>
      </w:r>
    </w:p>
    <w:p w14:paraId="623C7FCB" w14:textId="77777777" w:rsidR="00F732CE" w:rsidRDefault="00407C2D" w:rsidP="00407C2D">
      <w:pPr>
        <w:spacing w:before="120"/>
        <w:jc w:val="both"/>
        <w:rPr>
          <w:rFonts w:asciiTheme="minorHAnsi" w:hAnsiTheme="minorHAnsi" w:cstheme="minorHAnsi"/>
        </w:rPr>
      </w:pPr>
      <w:r w:rsidRPr="00407C2D">
        <w:rPr>
          <w:rFonts w:asciiTheme="minorHAnsi" w:hAnsiTheme="minorHAnsi" w:cstheme="minorHAnsi"/>
        </w:rPr>
        <w:t xml:space="preserve">Il medesimo comma prevede anche che l’appaltatore corrisponda i costi della manodopera relativa alle lavorazioni affidate in subappalto senza alcun ribasso. </w:t>
      </w:r>
    </w:p>
    <w:p w14:paraId="4AD9CB1C" w14:textId="079F211E" w:rsidR="00A208FA" w:rsidRDefault="00407C2D" w:rsidP="00407C2D">
      <w:pPr>
        <w:spacing w:before="120"/>
        <w:jc w:val="both"/>
        <w:rPr>
          <w:rFonts w:asciiTheme="minorHAnsi" w:hAnsiTheme="minorHAnsi" w:cstheme="minorHAnsi"/>
        </w:rPr>
      </w:pPr>
      <w:r w:rsidRPr="00407C2D">
        <w:rPr>
          <w:rFonts w:asciiTheme="minorHAnsi" w:hAnsiTheme="minorHAnsi" w:cstheme="minorHAnsi"/>
        </w:rPr>
        <w:t xml:space="preserve">L’autorizzazione al subappalto potrà essere quindi concessa dalla </w:t>
      </w:r>
      <w:r>
        <w:rPr>
          <w:rFonts w:asciiTheme="minorHAnsi" w:hAnsiTheme="minorHAnsi" w:cstheme="minorHAnsi"/>
        </w:rPr>
        <w:t>SA</w:t>
      </w:r>
      <w:r w:rsidRPr="00407C2D">
        <w:rPr>
          <w:rFonts w:asciiTheme="minorHAnsi" w:hAnsiTheme="minorHAnsi" w:cstheme="minorHAnsi"/>
        </w:rPr>
        <w:t xml:space="preserve"> solo qualora siano assicura</w:t>
      </w:r>
      <w:r w:rsidR="00F732CE">
        <w:rPr>
          <w:rFonts w:asciiTheme="minorHAnsi" w:hAnsiTheme="minorHAnsi" w:cstheme="minorHAnsi"/>
        </w:rPr>
        <w:t>te</w:t>
      </w:r>
      <w:r w:rsidRPr="00407C2D">
        <w:rPr>
          <w:rFonts w:asciiTheme="minorHAnsi" w:hAnsiTheme="minorHAnsi" w:cstheme="minorHAnsi"/>
        </w:rPr>
        <w:t xml:space="preserve"> tal</w:t>
      </w:r>
      <w:r w:rsidR="00F732CE">
        <w:rPr>
          <w:rFonts w:asciiTheme="minorHAnsi" w:hAnsiTheme="minorHAnsi" w:cstheme="minorHAnsi"/>
        </w:rPr>
        <w:t>i</w:t>
      </w:r>
      <w:r w:rsidRPr="00407C2D">
        <w:rPr>
          <w:rFonts w:asciiTheme="minorHAnsi" w:hAnsiTheme="minorHAnsi" w:cstheme="minorHAnsi"/>
        </w:rPr>
        <w:t xml:space="preserve"> disposizion</w:t>
      </w:r>
      <w:r w:rsidR="00F732CE">
        <w:rPr>
          <w:rFonts w:asciiTheme="minorHAnsi" w:hAnsiTheme="minorHAnsi" w:cstheme="minorHAnsi"/>
        </w:rPr>
        <w:t>i</w:t>
      </w:r>
      <w:r w:rsidRPr="00407C2D">
        <w:rPr>
          <w:rFonts w:asciiTheme="minorHAnsi" w:hAnsiTheme="minorHAnsi" w:cstheme="minorHAnsi"/>
        </w:rPr>
        <w:t xml:space="preserve">, la cui verifica compete al </w:t>
      </w:r>
      <w:r>
        <w:rPr>
          <w:rFonts w:asciiTheme="minorHAnsi" w:hAnsiTheme="minorHAnsi" w:cstheme="minorHAnsi"/>
        </w:rPr>
        <w:t>DL ed al CSE</w:t>
      </w:r>
      <w:r w:rsidRPr="00407C2D">
        <w:rPr>
          <w:rFonts w:asciiTheme="minorHAnsi" w:hAnsiTheme="minorHAnsi" w:cstheme="minorHAnsi"/>
        </w:rPr>
        <w:t>.</w:t>
      </w:r>
    </w:p>
    <w:p w14:paraId="6A691279" w14:textId="1A5B8C03" w:rsidR="00407C2D" w:rsidRDefault="00407C2D" w:rsidP="00407C2D">
      <w:pPr>
        <w:spacing w:before="120"/>
        <w:jc w:val="both"/>
        <w:rPr>
          <w:rFonts w:asciiTheme="minorHAnsi" w:hAnsiTheme="minorHAnsi" w:cstheme="minorHAnsi"/>
        </w:rPr>
      </w:pPr>
      <w:r w:rsidRPr="006E7165">
        <w:rPr>
          <w:rFonts w:asciiTheme="minorHAnsi" w:hAnsiTheme="minorHAnsi" w:cstheme="minorHAnsi"/>
        </w:rPr>
        <w:t xml:space="preserve">Al fine di consentire tali verifiche, l’Appaltatore </w:t>
      </w:r>
      <w:r w:rsidR="00FF1255" w:rsidRPr="006E7165">
        <w:rPr>
          <w:rFonts w:asciiTheme="minorHAnsi" w:hAnsiTheme="minorHAnsi" w:cstheme="minorHAnsi"/>
        </w:rPr>
        <w:t>deve</w:t>
      </w:r>
      <w:r w:rsidRPr="006E7165">
        <w:rPr>
          <w:rFonts w:asciiTheme="minorHAnsi" w:hAnsiTheme="minorHAnsi" w:cstheme="minorHAnsi"/>
        </w:rPr>
        <w:t xml:space="preserve"> allegare all’istanza di subappalto il </w:t>
      </w:r>
      <w:r w:rsidRPr="006E7165">
        <w:rPr>
          <w:rFonts w:asciiTheme="minorHAnsi" w:hAnsiTheme="minorHAnsi" w:cstheme="minorHAnsi"/>
          <w:b/>
          <w:bCs/>
        </w:rPr>
        <w:t>MODELLO D: Tabella giustificativa dei prezzi</w:t>
      </w:r>
      <w:r w:rsidR="00FF1255" w:rsidRPr="006E7165">
        <w:rPr>
          <w:rFonts w:asciiTheme="minorHAnsi" w:hAnsiTheme="minorHAnsi" w:cstheme="minorHAnsi"/>
        </w:rPr>
        <w:t>,</w:t>
      </w:r>
      <w:r w:rsidR="00FF1255" w:rsidRPr="006E7165">
        <w:rPr>
          <w:rFonts w:asciiTheme="minorHAnsi" w:hAnsiTheme="minorHAnsi" w:cstheme="minorHAnsi"/>
          <w:b/>
          <w:bCs/>
        </w:rPr>
        <w:t xml:space="preserve"> </w:t>
      </w:r>
      <w:r w:rsidR="00FF1255" w:rsidRPr="006E7165">
        <w:rPr>
          <w:rFonts w:asciiTheme="minorHAnsi" w:hAnsiTheme="minorHAnsi" w:cstheme="minorHAnsi"/>
        </w:rPr>
        <w:t>nonché</w:t>
      </w:r>
      <w:r w:rsidR="00FF1255" w:rsidRPr="006E7165">
        <w:rPr>
          <w:rFonts w:asciiTheme="minorHAnsi" w:hAnsiTheme="minorHAnsi" w:cstheme="minorHAnsi"/>
          <w:b/>
          <w:bCs/>
        </w:rPr>
        <w:t xml:space="preserve"> </w:t>
      </w:r>
      <w:r w:rsidRPr="006E7165">
        <w:rPr>
          <w:rFonts w:asciiTheme="minorHAnsi" w:hAnsiTheme="minorHAnsi" w:cstheme="minorHAnsi"/>
        </w:rPr>
        <w:t xml:space="preserve">tutta l’ulteriore documentazione ritenuta necessaria per </w:t>
      </w:r>
      <w:r w:rsidRPr="00407C2D">
        <w:rPr>
          <w:rFonts w:asciiTheme="minorHAnsi" w:hAnsiTheme="minorHAnsi" w:cstheme="minorHAnsi"/>
        </w:rPr>
        <w:t xml:space="preserve">consentire al </w:t>
      </w:r>
      <w:r w:rsidR="00FF1255">
        <w:rPr>
          <w:rFonts w:asciiTheme="minorHAnsi" w:hAnsiTheme="minorHAnsi" w:cstheme="minorHAnsi"/>
        </w:rPr>
        <w:t>DL</w:t>
      </w:r>
      <w:r w:rsidRPr="00407C2D">
        <w:rPr>
          <w:rFonts w:asciiTheme="minorHAnsi" w:hAnsiTheme="minorHAnsi" w:cstheme="minorHAnsi"/>
        </w:rPr>
        <w:t xml:space="preserve"> ed al </w:t>
      </w:r>
      <w:r w:rsidR="00FF1255">
        <w:rPr>
          <w:rFonts w:asciiTheme="minorHAnsi" w:hAnsiTheme="minorHAnsi" w:cstheme="minorHAnsi"/>
        </w:rPr>
        <w:t>CSE</w:t>
      </w:r>
      <w:r w:rsidRPr="00407C2D">
        <w:rPr>
          <w:rFonts w:asciiTheme="minorHAnsi" w:hAnsiTheme="minorHAnsi" w:cstheme="minorHAnsi"/>
        </w:rPr>
        <w:t xml:space="preserve"> di giungere ad una determinazione in merito al rispetto di quanto disposto dal comma 14.</w:t>
      </w:r>
    </w:p>
    <w:p w14:paraId="45170DA8" w14:textId="41C0C02C" w:rsidR="00FF1255" w:rsidRDefault="00FF1255" w:rsidP="00407C2D">
      <w:pPr>
        <w:spacing w:before="120"/>
        <w:jc w:val="both"/>
        <w:rPr>
          <w:rFonts w:asciiTheme="minorHAnsi" w:hAnsiTheme="minorHAnsi" w:cstheme="minorHAnsi"/>
        </w:rPr>
      </w:pPr>
      <w:r w:rsidRPr="00FF1255">
        <w:rPr>
          <w:rFonts w:asciiTheme="minorHAnsi" w:hAnsiTheme="minorHAnsi" w:cstheme="minorHAnsi"/>
        </w:rPr>
        <w:t>Nel</w:t>
      </w:r>
      <w:r>
        <w:rPr>
          <w:rFonts w:asciiTheme="minorHAnsi" w:hAnsiTheme="minorHAnsi" w:cstheme="minorHAnsi"/>
        </w:rPr>
        <w:t xml:space="preserve"> </w:t>
      </w:r>
      <w:r w:rsidRPr="00FF1255">
        <w:rPr>
          <w:rFonts w:asciiTheme="minorHAnsi" w:hAnsiTheme="minorHAnsi" w:cstheme="minorHAnsi"/>
        </w:rPr>
        <w:t xml:space="preserve">caso la documentazione fornita sia ritenuta dal </w:t>
      </w:r>
      <w:r>
        <w:rPr>
          <w:rFonts w:asciiTheme="minorHAnsi" w:hAnsiTheme="minorHAnsi" w:cstheme="minorHAnsi"/>
        </w:rPr>
        <w:t>DL o dal CSE</w:t>
      </w:r>
      <w:r w:rsidRPr="00FF1255">
        <w:rPr>
          <w:rFonts w:asciiTheme="minorHAnsi" w:hAnsiTheme="minorHAnsi" w:cstheme="minorHAnsi"/>
        </w:rPr>
        <w:t xml:space="preserve"> insufficiente per giungere ad una definitiva determinazione in merito al rispetto degli standard qualitativi e prestazionali del contratto </w:t>
      </w:r>
      <w:r w:rsidRPr="00FF1255">
        <w:rPr>
          <w:rFonts w:asciiTheme="minorHAnsi" w:hAnsiTheme="minorHAnsi" w:cstheme="minorHAnsi"/>
        </w:rPr>
        <w:lastRenderedPageBreak/>
        <w:t>di appalto, sarà richiesta all’Appaltatore la documentazione integrativa necessaria, interrompendo così i termini per il rilascio dell’autorizzazione.</w:t>
      </w:r>
    </w:p>
    <w:p w14:paraId="1A9938F2" w14:textId="494629E3" w:rsidR="00DD5D23" w:rsidRPr="00666AC7" w:rsidRDefault="005A73A8" w:rsidP="00407C2D">
      <w:pPr>
        <w:spacing w:before="120"/>
        <w:jc w:val="both"/>
        <w:rPr>
          <w:rFonts w:asciiTheme="minorHAnsi" w:hAnsiTheme="minorHAnsi" w:cstheme="minorHAnsi"/>
          <w:b/>
          <w:bCs/>
        </w:rPr>
      </w:pPr>
      <w:r>
        <w:rPr>
          <w:rFonts w:asciiTheme="minorHAnsi" w:hAnsiTheme="minorHAnsi" w:cstheme="minorHAnsi"/>
        </w:rPr>
        <w:t xml:space="preserve">Al fine di non aggravare il procedimento di verifica dei prezzi e di garantire quindi il rispetto </w:t>
      </w:r>
      <w:r w:rsidRPr="005A73A8">
        <w:rPr>
          <w:rFonts w:asciiTheme="minorHAnsi" w:hAnsiTheme="minorHAnsi" w:cstheme="minorHAnsi"/>
        </w:rPr>
        <w:t>dei principi di efficacia ed efficienza dell’azione amministrativa</w:t>
      </w:r>
      <w:r>
        <w:rPr>
          <w:rFonts w:asciiTheme="minorHAnsi" w:hAnsiTheme="minorHAnsi" w:cstheme="minorHAnsi"/>
        </w:rPr>
        <w:t xml:space="preserve">, </w:t>
      </w:r>
      <w:r w:rsidR="00DD5D23" w:rsidRPr="00874525">
        <w:rPr>
          <w:rFonts w:asciiTheme="minorHAnsi" w:hAnsiTheme="minorHAnsi" w:cstheme="minorHAnsi"/>
        </w:rPr>
        <w:t>appare opportuno “graduare” tale verifica in funzione del “rischio” che il contratto di subappalto non riesca ad assicurare nel concreto il rispetto degli standard qualitativi e prestazionali previsti nel contratto di appalto</w:t>
      </w:r>
      <w:r>
        <w:rPr>
          <w:rFonts w:asciiTheme="minorHAnsi" w:hAnsiTheme="minorHAnsi" w:cstheme="minorHAnsi"/>
        </w:rPr>
        <w:t xml:space="preserve">: </w:t>
      </w:r>
      <w:r w:rsidRPr="005A73A8">
        <w:rPr>
          <w:rFonts w:asciiTheme="minorHAnsi" w:hAnsiTheme="minorHAnsi" w:cstheme="minorHAnsi"/>
          <w:b/>
          <w:bCs/>
        </w:rPr>
        <w:t>p</w:t>
      </w:r>
      <w:r w:rsidR="00DD5D23" w:rsidRPr="005A73A8">
        <w:rPr>
          <w:rFonts w:asciiTheme="minorHAnsi" w:hAnsiTheme="minorHAnsi" w:cstheme="minorHAnsi"/>
          <w:b/>
          <w:bCs/>
        </w:rPr>
        <w:t xml:space="preserve">ertanto, atteso che la precedente disposizione normativa individuava il limite del 20% allo sconto applicato ai prezzi unitari di contratto quale soglia da non superare nel contratto di subappalto onde assicurare tale rispetto, è da ritenere che, fatta salva l’autonomia del </w:t>
      </w:r>
      <w:r w:rsidR="00874525" w:rsidRPr="005A73A8">
        <w:rPr>
          <w:rFonts w:asciiTheme="minorHAnsi" w:hAnsiTheme="minorHAnsi" w:cstheme="minorHAnsi"/>
          <w:b/>
          <w:bCs/>
        </w:rPr>
        <w:t>DL</w:t>
      </w:r>
      <w:r w:rsidR="00DD5D23" w:rsidRPr="005A73A8">
        <w:rPr>
          <w:rFonts w:asciiTheme="minorHAnsi" w:hAnsiTheme="minorHAnsi" w:cstheme="minorHAnsi"/>
          <w:b/>
          <w:bCs/>
        </w:rPr>
        <w:t>, il rispetto di tale limite sia di per sé sufficiente a considerare soddisfatta la verifica</w:t>
      </w:r>
      <w:r w:rsidR="00DD5D23" w:rsidRPr="00874525">
        <w:rPr>
          <w:rFonts w:asciiTheme="minorHAnsi" w:hAnsiTheme="minorHAnsi" w:cstheme="minorHAnsi"/>
        </w:rPr>
        <w:t xml:space="preserve">. </w:t>
      </w:r>
      <w:r w:rsidR="00DD5D23" w:rsidRPr="00666AC7">
        <w:rPr>
          <w:rFonts w:asciiTheme="minorHAnsi" w:hAnsiTheme="minorHAnsi" w:cstheme="minorHAnsi"/>
          <w:b/>
          <w:bCs/>
        </w:rPr>
        <w:t xml:space="preserve">Qualora, al contrario, tale soglia dovesse essere superata, la verifica dovrà necessariamente essere più approfondita e sarà onere dell’Appaltatore produrre elementi concreti a supporto del fatto che il contratto di subappalto </w:t>
      </w:r>
      <w:proofErr w:type="gramStart"/>
      <w:r w:rsidR="00DD5D23" w:rsidRPr="00666AC7">
        <w:rPr>
          <w:rFonts w:asciiTheme="minorHAnsi" w:hAnsiTheme="minorHAnsi" w:cstheme="minorHAnsi"/>
          <w:b/>
          <w:bCs/>
        </w:rPr>
        <w:t>assicuri</w:t>
      </w:r>
      <w:proofErr w:type="gramEnd"/>
      <w:r w:rsidR="00DD5D23" w:rsidRPr="00666AC7">
        <w:rPr>
          <w:rFonts w:asciiTheme="minorHAnsi" w:hAnsiTheme="minorHAnsi" w:cstheme="minorHAnsi"/>
          <w:b/>
          <w:bCs/>
        </w:rPr>
        <w:t xml:space="preserve"> comunque gli stessi standard qualitativi e prestazionali previsti nel contratto di appalto.</w:t>
      </w:r>
    </w:p>
    <w:p w14:paraId="58226D35" w14:textId="6D8911F8" w:rsidR="00542240" w:rsidRPr="00D67B24" w:rsidRDefault="00637D0D" w:rsidP="002E2F58">
      <w:pPr>
        <w:pStyle w:val="Titolo2"/>
        <w:numPr>
          <w:ilvl w:val="0"/>
          <w:numId w:val="16"/>
        </w:numPr>
        <w:spacing w:before="120" w:after="120"/>
        <w:ind w:left="426" w:hanging="426"/>
        <w:jc w:val="both"/>
        <w:rPr>
          <w:rFonts w:asciiTheme="minorHAnsi" w:hAnsiTheme="minorHAnsi" w:cstheme="minorHAnsi"/>
          <w:i/>
          <w:iCs/>
          <w:szCs w:val="28"/>
        </w:rPr>
      </w:pPr>
      <w:bookmarkStart w:id="31" w:name="_Toc115786842"/>
      <w:r w:rsidRPr="00D67B24">
        <w:rPr>
          <w:rFonts w:asciiTheme="minorHAnsi" w:hAnsiTheme="minorHAnsi" w:cstheme="minorHAnsi"/>
          <w:i/>
          <w:iCs/>
          <w:szCs w:val="28"/>
        </w:rPr>
        <w:t>LA REGOLARITÀ CONTRIBUTIVA</w:t>
      </w:r>
      <w:bookmarkEnd w:id="31"/>
      <w:r w:rsidRPr="00D67B24">
        <w:rPr>
          <w:rFonts w:asciiTheme="minorHAnsi" w:hAnsiTheme="minorHAnsi" w:cstheme="minorHAnsi"/>
          <w:i/>
          <w:iCs/>
          <w:szCs w:val="28"/>
        </w:rPr>
        <w:t xml:space="preserve"> </w:t>
      </w:r>
    </w:p>
    <w:p w14:paraId="6A13535A" w14:textId="21653CBB" w:rsidR="00FC7C13" w:rsidRDefault="00CD253A" w:rsidP="00FC7C13">
      <w:pPr>
        <w:spacing w:before="120"/>
        <w:jc w:val="both"/>
        <w:rPr>
          <w:rFonts w:asciiTheme="minorHAnsi" w:hAnsiTheme="minorHAnsi" w:cstheme="minorHAnsi"/>
        </w:rPr>
      </w:pPr>
      <w:r w:rsidRPr="00FC7C13">
        <w:rPr>
          <w:rFonts w:asciiTheme="minorHAnsi" w:hAnsiTheme="minorHAnsi" w:cstheme="minorHAnsi"/>
        </w:rPr>
        <w:t>La regolarità contributiva verrà acquisita d’ufficio, sulla scorta della dichiarazione resa dal subappaltatore.</w:t>
      </w:r>
      <w:r w:rsidR="00FC7C13" w:rsidRPr="00FC7C13">
        <w:rPr>
          <w:rFonts w:asciiTheme="minorHAnsi" w:hAnsiTheme="minorHAnsi" w:cstheme="minorHAnsi"/>
        </w:rPr>
        <w:t xml:space="preserve"> L’emissione del DURC regolare è condizione necessaria al rilascio dell’autorizzazione.</w:t>
      </w:r>
    </w:p>
    <w:p w14:paraId="538E8FF2" w14:textId="6B8BE971" w:rsidR="00542240" w:rsidRPr="00727C59" w:rsidRDefault="006D09FD" w:rsidP="00407C2D">
      <w:pPr>
        <w:spacing w:before="120"/>
        <w:jc w:val="both"/>
        <w:rPr>
          <w:rFonts w:asciiTheme="minorHAnsi" w:hAnsiTheme="minorHAnsi" w:cstheme="minorHAnsi"/>
        </w:rPr>
      </w:pPr>
      <w:r w:rsidRPr="00727C59">
        <w:rPr>
          <w:rFonts w:asciiTheme="minorHAnsi" w:hAnsiTheme="minorHAnsi" w:cstheme="minorHAnsi"/>
        </w:rPr>
        <w:t>Si fa</w:t>
      </w:r>
      <w:r w:rsidR="00F723E2" w:rsidRPr="00727C59">
        <w:rPr>
          <w:rFonts w:asciiTheme="minorHAnsi" w:hAnsiTheme="minorHAnsi" w:cstheme="minorHAnsi"/>
        </w:rPr>
        <w:t xml:space="preserve"> sin da ora</w:t>
      </w:r>
      <w:r w:rsidRPr="00727C59">
        <w:rPr>
          <w:rFonts w:asciiTheme="minorHAnsi" w:hAnsiTheme="minorHAnsi" w:cstheme="minorHAnsi"/>
        </w:rPr>
        <w:t xml:space="preserve"> presente che, </w:t>
      </w:r>
      <w:r w:rsidR="00F723E2" w:rsidRPr="00727C59">
        <w:rPr>
          <w:rFonts w:asciiTheme="minorHAnsi" w:hAnsiTheme="minorHAnsi" w:cstheme="minorHAnsi"/>
        </w:rPr>
        <w:t>ai sensi del co. 16 dell’art. 105 del Codice</w:t>
      </w:r>
      <w:r w:rsidR="00542240" w:rsidRPr="00727C59">
        <w:rPr>
          <w:rFonts w:asciiTheme="minorHAnsi" w:hAnsiTheme="minorHAnsi" w:cstheme="minorHAnsi"/>
        </w:rPr>
        <w:t xml:space="preserve">, </w:t>
      </w:r>
      <w:r w:rsidRPr="00727C59">
        <w:rPr>
          <w:rFonts w:asciiTheme="minorHAnsi" w:hAnsiTheme="minorHAnsi" w:cstheme="minorHAnsi"/>
        </w:rPr>
        <w:t xml:space="preserve">in occasione della presentazione dell’ultimo stato di avanzamento dei lavori e prima di procedere al saldo </w:t>
      </w:r>
      <w:r w:rsidR="00D35D83" w:rsidRPr="00727C59">
        <w:rPr>
          <w:rFonts w:asciiTheme="minorHAnsi" w:hAnsiTheme="minorHAnsi" w:cstheme="minorHAnsi"/>
        </w:rPr>
        <w:t>finale</w:t>
      </w:r>
      <w:r w:rsidRPr="00727C59">
        <w:rPr>
          <w:rFonts w:asciiTheme="minorHAnsi" w:hAnsiTheme="minorHAnsi" w:cstheme="minorHAnsi"/>
        </w:rPr>
        <w:t>,</w:t>
      </w:r>
      <w:r w:rsidR="00D35D83" w:rsidRPr="00727C59">
        <w:rPr>
          <w:rFonts w:asciiTheme="minorHAnsi" w:hAnsiTheme="minorHAnsi" w:cstheme="minorHAnsi"/>
        </w:rPr>
        <w:t xml:space="preserve"> </w:t>
      </w:r>
      <w:r w:rsidR="00542240" w:rsidRPr="00727C59">
        <w:rPr>
          <w:rFonts w:asciiTheme="minorHAnsi" w:hAnsiTheme="minorHAnsi" w:cstheme="minorHAnsi"/>
        </w:rPr>
        <w:t xml:space="preserve">il DURC </w:t>
      </w:r>
      <w:r w:rsidR="00FC7C13" w:rsidRPr="00727C59">
        <w:rPr>
          <w:rFonts w:asciiTheme="minorHAnsi" w:hAnsiTheme="minorHAnsi" w:cstheme="minorHAnsi"/>
        </w:rPr>
        <w:t>sarà</w:t>
      </w:r>
      <w:r w:rsidR="00542240" w:rsidRPr="00727C59">
        <w:rPr>
          <w:rFonts w:asciiTheme="minorHAnsi" w:hAnsiTheme="minorHAnsi" w:cstheme="minorHAnsi"/>
        </w:rPr>
        <w:t xml:space="preserve"> comprensivo della verifica della congruità della incidenza della manodopera relativa allo specifico contratto affidato.</w:t>
      </w:r>
      <w:r w:rsidR="006405F9" w:rsidRPr="00727C59">
        <w:rPr>
          <w:rFonts w:asciiTheme="minorHAnsi" w:hAnsiTheme="minorHAnsi" w:cstheme="minorHAnsi"/>
        </w:rPr>
        <w:t xml:space="preserve">  </w:t>
      </w:r>
    </w:p>
    <w:p w14:paraId="4E31CF34" w14:textId="4268307B" w:rsidR="00F03C60" w:rsidRPr="0087216E" w:rsidRDefault="00F03C60" w:rsidP="00F03C60">
      <w:pPr>
        <w:pStyle w:val="Titolo2"/>
        <w:numPr>
          <w:ilvl w:val="0"/>
          <w:numId w:val="16"/>
        </w:numPr>
        <w:spacing w:before="120" w:after="120"/>
        <w:ind w:left="426" w:hanging="426"/>
        <w:jc w:val="both"/>
        <w:rPr>
          <w:rFonts w:asciiTheme="minorHAnsi" w:hAnsiTheme="minorHAnsi" w:cstheme="minorHAnsi"/>
          <w:i/>
          <w:iCs/>
        </w:rPr>
      </w:pPr>
      <w:bookmarkStart w:id="32" w:name="_Toc115786843"/>
      <w:r w:rsidRPr="0087216E">
        <w:rPr>
          <w:rFonts w:asciiTheme="minorHAnsi" w:hAnsiTheme="minorHAnsi" w:cstheme="minorHAnsi"/>
          <w:i/>
          <w:iCs/>
        </w:rPr>
        <w:t>CONSEGUENZE IN ASSENZA DELL’AUTORIZZAZIONE</w:t>
      </w:r>
      <w:bookmarkEnd w:id="32"/>
    </w:p>
    <w:p w14:paraId="65158B44" w14:textId="4C58509F"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L’esistenza dell’autorizzazione al subappalto o cottimo è condizione indispensabile per la legittimità del contratto di subappalto e per non incorrere in precise conseguenze, sia sul piano penale che su quello civile</w:t>
      </w:r>
      <w:r>
        <w:rPr>
          <w:rFonts w:asciiTheme="minorHAnsi" w:hAnsiTheme="minorHAnsi" w:cstheme="minorHAnsi"/>
        </w:rPr>
        <w:t>.</w:t>
      </w:r>
    </w:p>
    <w:p w14:paraId="7319CEFB" w14:textId="652A0239"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 xml:space="preserve">Per quanto riguarda le conseguenze di carattere penale descritte all’art. 21 della Legge n. 646/1982 s.m.i. si precisa che, a seguito delle modifiche introdotte dall’art. 25 del D.L. 113/2018, convertito con la L. 132/2018, il subappalto non autorizzato viene trasformato da contravvenzione </w:t>
      </w:r>
      <w:r w:rsidRPr="0087216E">
        <w:rPr>
          <w:rFonts w:asciiTheme="minorHAnsi" w:hAnsiTheme="minorHAnsi" w:cstheme="minorHAnsi"/>
          <w:u w:val="single"/>
        </w:rPr>
        <w:t>a delitto</w:t>
      </w:r>
      <w:r w:rsidRPr="00F03C60">
        <w:rPr>
          <w:rFonts w:asciiTheme="minorHAnsi" w:hAnsiTheme="minorHAnsi" w:cstheme="minorHAnsi"/>
        </w:rPr>
        <w:t>, con un aumento della pena detentiva. Precisamente, in caso di concessione di lavori in subappalto o cottimo senza autorizzazione dell’autorità competente è prevista la pena:</w:t>
      </w:r>
    </w:p>
    <w:p w14:paraId="17A42A8A" w14:textId="4018D5B5" w:rsidR="00F03C60" w:rsidRDefault="00F03C60" w:rsidP="00F03C60">
      <w:pPr>
        <w:pStyle w:val="Paragrafoelenco"/>
        <w:numPr>
          <w:ilvl w:val="1"/>
          <w:numId w:val="38"/>
        </w:numPr>
        <w:spacing w:before="120"/>
        <w:ind w:left="426"/>
        <w:jc w:val="both"/>
        <w:rPr>
          <w:rFonts w:asciiTheme="minorHAnsi" w:hAnsiTheme="minorHAnsi" w:cstheme="minorHAnsi"/>
        </w:rPr>
      </w:pPr>
      <w:r w:rsidRPr="00F03C60">
        <w:rPr>
          <w:rFonts w:asciiTheme="minorHAnsi" w:hAnsiTheme="minorHAnsi" w:cstheme="minorHAnsi"/>
        </w:rPr>
        <w:t>per l’appaltatore: la reclusione da uno a cinque anni e la multa non inferiore ad un terzo del valore dell'opera concessa in subappalto o a cottimo e non superiore ad un terzo del valore complessivo dell'opera ricevuta in appalto;</w:t>
      </w:r>
    </w:p>
    <w:p w14:paraId="13CB44CB" w14:textId="01ABBF9D" w:rsidR="00F03C60" w:rsidRDefault="00F03C60" w:rsidP="00F03C60">
      <w:pPr>
        <w:pStyle w:val="Paragrafoelenco"/>
        <w:numPr>
          <w:ilvl w:val="1"/>
          <w:numId w:val="38"/>
        </w:numPr>
        <w:spacing w:before="120"/>
        <w:ind w:left="426"/>
        <w:jc w:val="both"/>
        <w:rPr>
          <w:rFonts w:asciiTheme="minorHAnsi" w:hAnsiTheme="minorHAnsi" w:cstheme="minorHAnsi"/>
        </w:rPr>
      </w:pPr>
      <w:r w:rsidRPr="00F03C60">
        <w:rPr>
          <w:rFonts w:asciiTheme="minorHAnsi" w:hAnsiTheme="minorHAnsi" w:cstheme="minorHAnsi"/>
        </w:rPr>
        <w:t>per il subappaltatore/cottimista: la stessa pena della reclusione da uno a cinque anni e la multa pari ad un terzo del valore dell'opera ricevuta in subappalto o in cottimo</w:t>
      </w:r>
      <w:r>
        <w:rPr>
          <w:rFonts w:asciiTheme="minorHAnsi" w:hAnsiTheme="minorHAnsi" w:cstheme="minorHAnsi"/>
        </w:rPr>
        <w:t>.</w:t>
      </w:r>
    </w:p>
    <w:p w14:paraId="51A2F309" w14:textId="60A7241A"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t xml:space="preserve">Per quanto riguarda </w:t>
      </w:r>
      <w:r>
        <w:rPr>
          <w:rFonts w:asciiTheme="minorHAnsi" w:hAnsiTheme="minorHAnsi" w:cstheme="minorHAnsi"/>
        </w:rPr>
        <w:t xml:space="preserve">invece </w:t>
      </w:r>
      <w:r w:rsidRPr="00F03C60">
        <w:rPr>
          <w:rFonts w:asciiTheme="minorHAnsi" w:hAnsiTheme="minorHAnsi" w:cstheme="minorHAnsi"/>
        </w:rPr>
        <w:t>le conseguenze di carattere</w:t>
      </w:r>
      <w:r>
        <w:rPr>
          <w:rFonts w:asciiTheme="minorHAnsi" w:hAnsiTheme="minorHAnsi" w:cstheme="minorHAnsi"/>
        </w:rPr>
        <w:t xml:space="preserve"> civile, i</w:t>
      </w:r>
      <w:r w:rsidRPr="00F03C60">
        <w:rPr>
          <w:rFonts w:asciiTheme="minorHAnsi" w:hAnsiTheme="minorHAnsi" w:cstheme="minorHAnsi"/>
        </w:rPr>
        <w:t xml:space="preserve">l contratto di subappalto stipulato in violazione dell’art. 21 della Legge n. 646/1982 s.m.i. è nullo, ai sensi dell’art. 1418 c.c., e costituisce, </w:t>
      </w:r>
      <w:proofErr w:type="gramStart"/>
      <w:r w:rsidRPr="00F03C60">
        <w:rPr>
          <w:rFonts w:asciiTheme="minorHAnsi" w:hAnsiTheme="minorHAnsi" w:cstheme="minorHAnsi"/>
        </w:rPr>
        <w:t>nel contempo</w:t>
      </w:r>
      <w:proofErr w:type="gramEnd"/>
      <w:r w:rsidRPr="00F03C60">
        <w:rPr>
          <w:rFonts w:asciiTheme="minorHAnsi" w:hAnsiTheme="minorHAnsi" w:cstheme="minorHAnsi"/>
        </w:rPr>
        <w:t xml:space="preserve">, grave inadempimento dell’appaltatore che legittima la Stazione appaltante a richiedere la risoluzione del contratto in danno. Il contratto di subappalto non autorizzato, od anche l’esecuzione abusiva di opere in regime di subappalto per importi superiori al limite autorizzato, implicano la nullità </w:t>
      </w:r>
      <w:r w:rsidRPr="0087216E">
        <w:rPr>
          <w:rFonts w:asciiTheme="minorHAnsi" w:hAnsiTheme="minorHAnsi" w:cstheme="minorHAnsi"/>
          <w:i/>
          <w:iCs/>
        </w:rPr>
        <w:t>ab origine</w:t>
      </w:r>
      <w:r w:rsidRPr="00F03C60">
        <w:rPr>
          <w:rFonts w:asciiTheme="minorHAnsi" w:hAnsiTheme="minorHAnsi" w:cstheme="minorHAnsi"/>
        </w:rPr>
        <w:t xml:space="preserve"> dell’affidamento del subappalto o, più esattamente, l’inefficacia fin dall’inizio del vincolo negoziale derivante dal contratto di subappalto, che non potrà spiegare effetto alcuno, sia nei rapporti fra la Stazione appaltante e l’appaltatore, sia in quelli fra appaltatore e subappaltatore.</w:t>
      </w:r>
    </w:p>
    <w:p w14:paraId="5504B700" w14:textId="0720E592"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lastRenderedPageBreak/>
        <w:t>Le prestazioni rese in violazione del divieto suddetto si considerano, quindi, come non avvenute, ai fini di eventuali pretese giuridiche di natura patrimoniale, con esclusione anche dell’azione di arricchimento senza causa. Inoltre, il subappaltatore non potrà vantare alcun diritto al pagamento</w:t>
      </w:r>
      <w:r>
        <w:rPr>
          <w:rFonts w:asciiTheme="minorHAnsi" w:hAnsiTheme="minorHAnsi" w:cstheme="minorHAnsi"/>
        </w:rPr>
        <w:t xml:space="preserve"> </w:t>
      </w:r>
      <w:r w:rsidRPr="00F03C60">
        <w:rPr>
          <w:rFonts w:asciiTheme="minorHAnsi" w:hAnsiTheme="minorHAnsi" w:cstheme="minorHAnsi"/>
        </w:rPr>
        <w:t>delle prestazioni eventualmente svolte, né da parte dell’appaltatore né</w:t>
      </w:r>
      <w:r w:rsidR="0087216E">
        <w:rPr>
          <w:rFonts w:asciiTheme="minorHAnsi" w:hAnsiTheme="minorHAnsi" w:cstheme="minorHAnsi"/>
        </w:rPr>
        <w:t>,</w:t>
      </w:r>
      <w:r w:rsidRPr="00F03C60">
        <w:rPr>
          <w:rFonts w:asciiTheme="minorHAnsi" w:hAnsiTheme="minorHAnsi" w:cstheme="minorHAnsi"/>
        </w:rPr>
        <w:t xml:space="preserve"> a maggior ragione</w:t>
      </w:r>
      <w:r w:rsidR="0087216E">
        <w:rPr>
          <w:rFonts w:asciiTheme="minorHAnsi" w:hAnsiTheme="minorHAnsi" w:cstheme="minorHAnsi"/>
        </w:rPr>
        <w:t>,</w:t>
      </w:r>
      <w:r w:rsidRPr="00F03C60">
        <w:rPr>
          <w:rFonts w:asciiTheme="minorHAnsi" w:hAnsiTheme="minorHAnsi" w:cstheme="minorHAnsi"/>
        </w:rPr>
        <w:t xml:space="preserve"> da parte della Stazione appaltante.</w:t>
      </w:r>
    </w:p>
    <w:p w14:paraId="1AC8CE3C" w14:textId="66920E02" w:rsidR="006B7E06" w:rsidRPr="00EA2DAC" w:rsidRDefault="006B7E06" w:rsidP="006B7E06">
      <w:pPr>
        <w:pStyle w:val="Titolo1"/>
        <w:numPr>
          <w:ilvl w:val="0"/>
          <w:numId w:val="12"/>
        </w:numPr>
        <w:spacing w:before="240" w:after="240"/>
        <w:ind w:left="0" w:firstLine="0"/>
        <w:rPr>
          <w:rFonts w:asciiTheme="minorHAnsi" w:hAnsiTheme="minorHAnsi" w:cstheme="minorHAnsi"/>
          <w:sz w:val="32"/>
          <w:szCs w:val="32"/>
        </w:rPr>
      </w:pPr>
      <w:bookmarkStart w:id="33" w:name="_Toc115786844"/>
      <w:r>
        <w:rPr>
          <w:rFonts w:asciiTheme="minorHAnsi" w:hAnsiTheme="minorHAnsi" w:cstheme="minorHAnsi"/>
          <w:sz w:val="32"/>
          <w:szCs w:val="32"/>
        </w:rPr>
        <w:t>COMUNICAZIONE DEI SUB-CONTRATTI</w:t>
      </w:r>
      <w:bookmarkEnd w:id="33"/>
    </w:p>
    <w:p w14:paraId="47C8B0AB" w14:textId="33F3B38F" w:rsidR="006B7E06" w:rsidRDefault="006B7E06" w:rsidP="006B7E06">
      <w:pPr>
        <w:jc w:val="both"/>
        <w:rPr>
          <w:rFonts w:asciiTheme="minorHAnsi" w:hAnsiTheme="minorHAnsi" w:cstheme="minorHAnsi"/>
          <w:spacing w:val="1"/>
        </w:rPr>
      </w:pPr>
      <w:r w:rsidRPr="006B7E06">
        <w:rPr>
          <w:rFonts w:asciiTheme="minorHAnsi" w:hAnsiTheme="minorHAnsi" w:cstheme="minorHAnsi"/>
          <w:spacing w:val="1"/>
        </w:rPr>
        <w:t xml:space="preserve">Nel caso in cui le prestazioni che l’appaltatore intende affidare non siano qualificabili come </w:t>
      </w:r>
      <w:r w:rsidRPr="00687E80">
        <w:rPr>
          <w:rFonts w:asciiTheme="minorHAnsi" w:hAnsiTheme="minorHAnsi" w:cstheme="minorHAnsi"/>
          <w:i/>
          <w:iCs/>
          <w:spacing w:val="1"/>
        </w:rPr>
        <w:t>subappalto</w:t>
      </w:r>
      <w:r>
        <w:rPr>
          <w:rFonts w:asciiTheme="minorHAnsi" w:hAnsiTheme="minorHAnsi" w:cstheme="minorHAnsi"/>
          <w:spacing w:val="1"/>
        </w:rPr>
        <w:t>,</w:t>
      </w:r>
      <w:r w:rsidRPr="006B7E06">
        <w:rPr>
          <w:rFonts w:asciiTheme="minorHAnsi" w:hAnsiTheme="minorHAnsi" w:cstheme="minorHAnsi"/>
          <w:spacing w:val="1"/>
        </w:rPr>
        <w:t xml:space="preserve"> </w:t>
      </w:r>
      <w:r w:rsidRPr="00687E80">
        <w:rPr>
          <w:rFonts w:asciiTheme="minorHAnsi" w:hAnsiTheme="minorHAnsi" w:cstheme="minorHAnsi"/>
          <w:i/>
          <w:iCs/>
          <w:spacing w:val="1"/>
        </w:rPr>
        <w:t>cottimo</w:t>
      </w:r>
      <w:r>
        <w:rPr>
          <w:rFonts w:asciiTheme="minorHAnsi" w:hAnsiTheme="minorHAnsi" w:cstheme="minorHAnsi"/>
          <w:spacing w:val="1"/>
        </w:rPr>
        <w:t xml:space="preserve"> </w:t>
      </w:r>
      <w:r w:rsidR="00707326">
        <w:rPr>
          <w:rFonts w:asciiTheme="minorHAnsi" w:hAnsiTheme="minorHAnsi" w:cstheme="minorHAnsi"/>
          <w:spacing w:val="1"/>
        </w:rPr>
        <w:t>o</w:t>
      </w:r>
      <w:r>
        <w:rPr>
          <w:rFonts w:asciiTheme="minorHAnsi" w:hAnsiTheme="minorHAnsi" w:cstheme="minorHAnsi"/>
          <w:spacing w:val="1"/>
        </w:rPr>
        <w:t xml:space="preserve"> </w:t>
      </w:r>
      <w:r w:rsidRPr="00687E80">
        <w:rPr>
          <w:rFonts w:asciiTheme="minorHAnsi" w:hAnsiTheme="minorHAnsi" w:cstheme="minorHAnsi"/>
          <w:i/>
          <w:iCs/>
          <w:spacing w:val="1"/>
        </w:rPr>
        <w:t>contratto similare</w:t>
      </w:r>
      <w:r w:rsidRPr="006B7E06">
        <w:rPr>
          <w:rFonts w:asciiTheme="minorHAnsi" w:hAnsiTheme="minorHAnsi" w:cstheme="minorHAnsi"/>
          <w:spacing w:val="1"/>
        </w:rPr>
        <w:t xml:space="preserve">, non è necessario procedere alla richiesta di autorizzazione. </w:t>
      </w:r>
    </w:p>
    <w:p w14:paraId="7B034328" w14:textId="38998B03" w:rsidR="00880CB5" w:rsidRDefault="00880CB5" w:rsidP="00880CB5">
      <w:pPr>
        <w:spacing w:before="120"/>
        <w:jc w:val="both"/>
        <w:rPr>
          <w:rFonts w:asciiTheme="minorHAnsi" w:hAnsiTheme="minorHAnsi" w:cstheme="minorHAnsi"/>
          <w:spacing w:val="1"/>
        </w:rPr>
      </w:pPr>
      <w:r>
        <w:rPr>
          <w:rFonts w:asciiTheme="minorHAnsi" w:hAnsiTheme="minorHAnsi" w:cstheme="minorHAnsi"/>
          <w:spacing w:val="1"/>
        </w:rPr>
        <w:t>A</w:t>
      </w:r>
      <w:r w:rsidRPr="006B7E06">
        <w:rPr>
          <w:rFonts w:asciiTheme="minorHAnsi" w:hAnsiTheme="minorHAnsi" w:cstheme="minorHAnsi"/>
          <w:spacing w:val="1"/>
        </w:rPr>
        <w:t>i sensi del co</w:t>
      </w:r>
      <w:r>
        <w:rPr>
          <w:rFonts w:asciiTheme="minorHAnsi" w:hAnsiTheme="minorHAnsi" w:cstheme="minorHAnsi"/>
          <w:spacing w:val="1"/>
        </w:rPr>
        <w:t xml:space="preserve">. </w:t>
      </w:r>
      <w:r w:rsidRPr="006B7E06">
        <w:rPr>
          <w:rFonts w:asciiTheme="minorHAnsi" w:hAnsiTheme="minorHAnsi" w:cstheme="minorHAnsi"/>
          <w:spacing w:val="1"/>
        </w:rPr>
        <w:t>2 dell’art. 105</w:t>
      </w:r>
      <w:r>
        <w:rPr>
          <w:rFonts w:asciiTheme="minorHAnsi" w:hAnsiTheme="minorHAnsi" w:cstheme="minorHAnsi"/>
          <w:spacing w:val="1"/>
        </w:rPr>
        <w:t xml:space="preserve"> del Codice</w:t>
      </w:r>
      <w:r w:rsidRPr="006B7E06">
        <w:rPr>
          <w:rFonts w:asciiTheme="minorHAnsi" w:hAnsiTheme="minorHAnsi" w:cstheme="minorHAnsi"/>
          <w:spacing w:val="1"/>
        </w:rPr>
        <w:t xml:space="preserve">, </w:t>
      </w:r>
      <w:r>
        <w:rPr>
          <w:rFonts w:asciiTheme="minorHAnsi" w:hAnsiTheme="minorHAnsi" w:cstheme="minorHAnsi"/>
          <w:spacing w:val="1"/>
        </w:rPr>
        <w:t>p</w:t>
      </w:r>
      <w:r w:rsidRPr="006B7E06">
        <w:rPr>
          <w:rFonts w:asciiTheme="minorHAnsi" w:hAnsiTheme="minorHAnsi" w:cstheme="minorHAnsi"/>
          <w:spacing w:val="1"/>
        </w:rPr>
        <w:t>er i subcontratti che non sono subappalti l’Appaltatore</w:t>
      </w:r>
      <w:r>
        <w:rPr>
          <w:rFonts w:asciiTheme="minorHAnsi" w:hAnsiTheme="minorHAnsi" w:cstheme="minorHAnsi"/>
          <w:spacing w:val="1"/>
        </w:rPr>
        <w:t xml:space="preserve"> deve</w:t>
      </w:r>
      <w:r w:rsidRPr="006B7E06">
        <w:rPr>
          <w:rFonts w:asciiTheme="minorHAnsi" w:hAnsiTheme="minorHAnsi" w:cstheme="minorHAnsi"/>
          <w:spacing w:val="1"/>
        </w:rPr>
        <w:t xml:space="preserve"> comunica</w:t>
      </w:r>
      <w:r>
        <w:rPr>
          <w:rFonts w:asciiTheme="minorHAnsi" w:hAnsiTheme="minorHAnsi" w:cstheme="minorHAnsi"/>
          <w:spacing w:val="1"/>
        </w:rPr>
        <w:t>re</w:t>
      </w:r>
      <w:r w:rsidRPr="006B7E06">
        <w:rPr>
          <w:rFonts w:asciiTheme="minorHAnsi" w:hAnsiTheme="minorHAnsi" w:cstheme="minorHAnsi"/>
          <w:spacing w:val="1"/>
        </w:rPr>
        <w:t xml:space="preserve"> alla SA</w:t>
      </w:r>
      <w:r w:rsidR="00143364">
        <w:rPr>
          <w:rFonts w:asciiTheme="minorHAnsi" w:hAnsiTheme="minorHAnsi" w:cstheme="minorHAnsi"/>
          <w:spacing w:val="1"/>
        </w:rPr>
        <w:t>,</w:t>
      </w:r>
      <w:r w:rsidRPr="006B7E06">
        <w:rPr>
          <w:rFonts w:asciiTheme="minorHAnsi" w:hAnsiTheme="minorHAnsi" w:cstheme="minorHAnsi"/>
          <w:spacing w:val="1"/>
        </w:rPr>
        <w:t xml:space="preserve"> </w:t>
      </w:r>
      <w:r w:rsidRPr="00143364">
        <w:rPr>
          <w:rFonts w:asciiTheme="minorHAnsi" w:hAnsiTheme="minorHAnsi" w:cstheme="minorHAnsi"/>
          <w:spacing w:val="1"/>
          <w:u w:val="single"/>
        </w:rPr>
        <w:t>prima dell'inizio della prestazione</w:t>
      </w:r>
      <w:r w:rsidR="00143364">
        <w:rPr>
          <w:rFonts w:asciiTheme="minorHAnsi" w:hAnsiTheme="minorHAnsi" w:cstheme="minorHAnsi"/>
          <w:spacing w:val="1"/>
        </w:rPr>
        <w:t>,</w:t>
      </w:r>
      <w:r>
        <w:rPr>
          <w:rFonts w:asciiTheme="minorHAnsi" w:hAnsiTheme="minorHAnsi" w:cstheme="minorHAnsi"/>
          <w:spacing w:val="1"/>
        </w:rPr>
        <w:t xml:space="preserve"> </w:t>
      </w:r>
      <w:r w:rsidRPr="00707326">
        <w:rPr>
          <w:rFonts w:asciiTheme="minorHAnsi" w:hAnsiTheme="minorHAnsi" w:cstheme="minorHAnsi"/>
          <w:spacing w:val="1"/>
        </w:rPr>
        <w:t>il nome del subcontraente, l'importo del subcontratto</w:t>
      </w:r>
      <w:r>
        <w:rPr>
          <w:rFonts w:asciiTheme="minorHAnsi" w:hAnsiTheme="minorHAnsi" w:cstheme="minorHAnsi"/>
          <w:spacing w:val="1"/>
        </w:rPr>
        <w:t xml:space="preserve"> e </w:t>
      </w:r>
      <w:r w:rsidRPr="00707326">
        <w:rPr>
          <w:rFonts w:asciiTheme="minorHAnsi" w:hAnsiTheme="minorHAnsi" w:cstheme="minorHAnsi"/>
          <w:spacing w:val="1"/>
        </w:rPr>
        <w:t xml:space="preserve">l'oggetto del lavoro, servizio o fornitura affidati. </w:t>
      </w:r>
    </w:p>
    <w:p w14:paraId="7C5EB356" w14:textId="5CDD9E62" w:rsidR="00707326" w:rsidRPr="00A57483" w:rsidRDefault="00707326" w:rsidP="007A698D">
      <w:pPr>
        <w:spacing w:before="120"/>
        <w:jc w:val="both"/>
        <w:rPr>
          <w:rFonts w:asciiTheme="minorHAnsi" w:hAnsiTheme="minorHAnsi" w:cstheme="minorHAnsi"/>
          <w:spacing w:val="1"/>
        </w:rPr>
      </w:pPr>
      <w:r w:rsidRPr="00A57483">
        <w:rPr>
          <w:rFonts w:asciiTheme="minorHAnsi" w:hAnsiTheme="minorHAnsi" w:cstheme="minorHAnsi"/>
          <w:spacing w:val="1"/>
        </w:rPr>
        <w:t>La comunicazione di tali dati dovrà avvenire</w:t>
      </w:r>
      <w:r w:rsidR="00A57483">
        <w:rPr>
          <w:rFonts w:asciiTheme="minorHAnsi" w:hAnsiTheme="minorHAnsi" w:cstheme="minorHAnsi"/>
          <w:spacing w:val="1"/>
        </w:rPr>
        <w:t xml:space="preserve"> attraverso la trasmissione alla SA dei seguenti documenti:</w:t>
      </w:r>
    </w:p>
    <w:p w14:paraId="195E9F20" w14:textId="55D00734" w:rsidR="00A57483" w:rsidRPr="00A57483" w:rsidRDefault="00A57483"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MODELLO F: Comunicazione di sub-contratto</w:t>
      </w:r>
      <w:r>
        <w:rPr>
          <w:rFonts w:asciiTheme="minorHAnsi" w:hAnsiTheme="minorHAnsi" w:cstheme="minorHAnsi"/>
          <w:spacing w:val="1"/>
        </w:rPr>
        <w:t>;</w:t>
      </w:r>
    </w:p>
    <w:p w14:paraId="0FE474B7" w14:textId="0AE2DD8B" w:rsidR="007A698D" w:rsidRPr="00A57483" w:rsidRDefault="007A698D"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 xml:space="preserve">MODELLO </w:t>
      </w:r>
      <w:r w:rsidR="003E7F54" w:rsidRPr="00313D88">
        <w:rPr>
          <w:rFonts w:asciiTheme="minorHAnsi" w:hAnsiTheme="minorHAnsi" w:cstheme="minorHAnsi"/>
          <w:b/>
          <w:bCs/>
          <w:color w:val="0070C0"/>
          <w:spacing w:val="1"/>
        </w:rPr>
        <w:t>G</w:t>
      </w:r>
      <w:r w:rsidRPr="00313D88">
        <w:rPr>
          <w:rFonts w:asciiTheme="minorHAnsi" w:hAnsiTheme="minorHAnsi" w:cstheme="minorHAnsi"/>
          <w:b/>
          <w:bCs/>
          <w:color w:val="0070C0"/>
          <w:spacing w:val="1"/>
        </w:rPr>
        <w:t xml:space="preserve">: Comunicazione del </w:t>
      </w:r>
      <w:r w:rsidR="003E7F54" w:rsidRPr="00313D88">
        <w:rPr>
          <w:rFonts w:asciiTheme="minorHAnsi" w:hAnsiTheme="minorHAnsi" w:cstheme="minorHAnsi"/>
          <w:b/>
          <w:bCs/>
          <w:color w:val="0070C0"/>
          <w:spacing w:val="1"/>
        </w:rPr>
        <w:t>sub-contraente</w:t>
      </w:r>
      <w:r w:rsidRPr="00313D88">
        <w:rPr>
          <w:rFonts w:asciiTheme="minorHAnsi" w:hAnsiTheme="minorHAnsi" w:cstheme="minorHAnsi"/>
          <w:b/>
          <w:bCs/>
          <w:color w:val="0070C0"/>
          <w:spacing w:val="1"/>
        </w:rPr>
        <w:t xml:space="preserve"> sulla tracciabilità dei flussi finanziari</w:t>
      </w:r>
      <w:r w:rsidR="00143364">
        <w:rPr>
          <w:rFonts w:asciiTheme="minorHAnsi" w:hAnsiTheme="minorHAnsi" w:cstheme="minorHAnsi"/>
          <w:b/>
          <w:bCs/>
          <w:color w:val="0070C0"/>
          <w:spacing w:val="1"/>
        </w:rPr>
        <w:t>;</w:t>
      </w:r>
    </w:p>
    <w:p w14:paraId="63289C79" w14:textId="116A7A59" w:rsidR="007A698D" w:rsidRPr="00A57483" w:rsidRDefault="007A698D"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 xml:space="preserve">MODELLO </w:t>
      </w:r>
      <w:r w:rsidR="003E7F54" w:rsidRPr="00313D88">
        <w:rPr>
          <w:rFonts w:asciiTheme="minorHAnsi" w:hAnsiTheme="minorHAnsi" w:cstheme="minorHAnsi"/>
          <w:b/>
          <w:bCs/>
          <w:color w:val="0070C0"/>
          <w:spacing w:val="1"/>
        </w:rPr>
        <w:t>H</w:t>
      </w:r>
      <w:r w:rsidRPr="00313D88">
        <w:rPr>
          <w:rFonts w:asciiTheme="minorHAnsi" w:hAnsiTheme="minorHAnsi" w:cstheme="minorHAnsi"/>
          <w:b/>
          <w:bCs/>
          <w:color w:val="0070C0"/>
          <w:spacing w:val="1"/>
        </w:rPr>
        <w:t>: dichiarazion</w:t>
      </w:r>
      <w:r w:rsidR="00155759" w:rsidRPr="00313D88">
        <w:rPr>
          <w:rFonts w:asciiTheme="minorHAnsi" w:hAnsiTheme="minorHAnsi" w:cstheme="minorHAnsi"/>
          <w:b/>
          <w:bCs/>
          <w:color w:val="0070C0"/>
          <w:spacing w:val="1"/>
        </w:rPr>
        <w:t>i</w:t>
      </w:r>
      <w:r w:rsidRPr="00313D88">
        <w:rPr>
          <w:rFonts w:asciiTheme="minorHAnsi" w:hAnsiTheme="minorHAnsi" w:cstheme="minorHAnsi"/>
          <w:b/>
          <w:bCs/>
          <w:color w:val="0070C0"/>
          <w:spacing w:val="1"/>
        </w:rPr>
        <w:t xml:space="preserve"> sostitutiv</w:t>
      </w:r>
      <w:r w:rsidR="00155759" w:rsidRPr="00313D88">
        <w:rPr>
          <w:rFonts w:asciiTheme="minorHAnsi" w:hAnsiTheme="minorHAnsi" w:cstheme="minorHAnsi"/>
          <w:b/>
          <w:bCs/>
          <w:color w:val="0070C0"/>
          <w:spacing w:val="1"/>
        </w:rPr>
        <w:t>e</w:t>
      </w:r>
      <w:r w:rsidRPr="00313D88">
        <w:rPr>
          <w:rFonts w:asciiTheme="minorHAnsi" w:hAnsiTheme="minorHAnsi" w:cstheme="minorHAnsi"/>
          <w:b/>
          <w:bCs/>
          <w:color w:val="0070C0"/>
          <w:spacing w:val="1"/>
        </w:rPr>
        <w:t xml:space="preserve"> del subcontraente</w:t>
      </w:r>
      <w:r w:rsidRPr="00A57483">
        <w:rPr>
          <w:rFonts w:asciiTheme="minorHAnsi" w:hAnsiTheme="minorHAnsi" w:cstheme="minorHAnsi"/>
          <w:b/>
          <w:bCs/>
          <w:spacing w:val="1"/>
        </w:rPr>
        <w:t>;</w:t>
      </w:r>
    </w:p>
    <w:p w14:paraId="7509E694" w14:textId="3CC61726" w:rsidR="007A698D" w:rsidRPr="006F4AB0" w:rsidRDefault="007A698D"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 xml:space="preserve">MODELLO </w:t>
      </w:r>
      <w:r w:rsidR="003E7F54" w:rsidRPr="00313D88">
        <w:rPr>
          <w:rFonts w:asciiTheme="minorHAnsi" w:hAnsiTheme="minorHAnsi" w:cstheme="minorHAnsi"/>
          <w:b/>
          <w:bCs/>
          <w:color w:val="0070C0"/>
          <w:spacing w:val="1"/>
        </w:rPr>
        <w:t>I</w:t>
      </w:r>
      <w:r w:rsidRPr="00313D88">
        <w:rPr>
          <w:rFonts w:asciiTheme="minorHAnsi" w:hAnsiTheme="minorHAnsi" w:cstheme="minorHAnsi"/>
          <w:b/>
          <w:bCs/>
          <w:color w:val="0070C0"/>
          <w:spacing w:val="1"/>
        </w:rPr>
        <w:t>: dichiarazione sostitutiva del subcontraente circa la insussistenza di una delle cause di decadenza, di sospensione o di divieto, di cui all’art. 67 del d.lgs. n.159/2011 s.m.i.</w:t>
      </w:r>
      <w:r w:rsidR="00313D88">
        <w:rPr>
          <w:rFonts w:asciiTheme="minorHAnsi" w:hAnsiTheme="minorHAnsi" w:cstheme="minorHAnsi"/>
          <w:b/>
          <w:bCs/>
          <w:spacing w:val="1"/>
        </w:rPr>
        <w:t>;</w:t>
      </w:r>
    </w:p>
    <w:p w14:paraId="4959864D" w14:textId="65FEB0C3" w:rsidR="006F4AB0" w:rsidRPr="00C21820" w:rsidRDefault="006F4AB0" w:rsidP="006F4AB0">
      <w:pPr>
        <w:pStyle w:val="Paragrafoelenco"/>
        <w:numPr>
          <w:ilvl w:val="0"/>
          <w:numId w:val="20"/>
        </w:numPr>
        <w:spacing w:before="120"/>
        <w:ind w:left="425" w:hanging="425"/>
        <w:jc w:val="both"/>
        <w:rPr>
          <w:rFonts w:asciiTheme="minorHAnsi" w:hAnsiTheme="minorHAnsi" w:cstheme="minorHAnsi"/>
          <w:color w:val="0070C0"/>
          <w:spacing w:val="1"/>
        </w:rPr>
      </w:pPr>
      <w:r w:rsidRPr="00C21820">
        <w:rPr>
          <w:rFonts w:asciiTheme="minorHAnsi" w:hAnsiTheme="minorHAnsi" w:cstheme="minorHAnsi"/>
          <w:b/>
          <w:bCs/>
          <w:color w:val="0070C0"/>
          <w:spacing w:val="1"/>
        </w:rPr>
        <w:t>MODELLO L: allegato 3 – scheda T&amp;T – affidamento di subcontratto</w:t>
      </w:r>
      <w:r w:rsidRPr="00C21820">
        <w:rPr>
          <w:rFonts w:asciiTheme="minorHAnsi" w:hAnsiTheme="minorHAnsi" w:cstheme="minorHAnsi"/>
          <w:color w:val="0070C0"/>
          <w:spacing w:val="1"/>
        </w:rPr>
        <w:t>, ai sensi della D.G.R. XI/6605 del 30/06/2022.</w:t>
      </w:r>
    </w:p>
    <w:p w14:paraId="7214BEB0" w14:textId="48765768" w:rsidR="007A698D" w:rsidRPr="006964E2" w:rsidRDefault="007A698D" w:rsidP="007A698D">
      <w:pPr>
        <w:spacing w:before="120"/>
        <w:jc w:val="both"/>
        <w:rPr>
          <w:rFonts w:asciiTheme="minorHAnsi" w:hAnsiTheme="minorHAnsi" w:cstheme="minorHAnsi"/>
          <w:b/>
          <w:bCs/>
          <w:spacing w:val="1"/>
        </w:rPr>
      </w:pPr>
      <w:r w:rsidRPr="006964E2">
        <w:rPr>
          <w:rFonts w:asciiTheme="minorHAnsi" w:hAnsiTheme="minorHAnsi" w:cstheme="minorHAnsi"/>
          <w:b/>
          <w:bCs/>
          <w:spacing w:val="1"/>
        </w:rPr>
        <w:t xml:space="preserve">Si precisa che una comunicazione priva degli allegati è da intendersi </w:t>
      </w:r>
      <w:r w:rsidRPr="006964E2">
        <w:rPr>
          <w:rFonts w:asciiTheme="minorHAnsi" w:hAnsiTheme="minorHAnsi" w:cstheme="minorHAnsi"/>
          <w:b/>
          <w:bCs/>
          <w:spacing w:val="1"/>
          <w:u w:val="single"/>
        </w:rPr>
        <w:t>incompleta e irregolare</w:t>
      </w:r>
      <w:r w:rsidRPr="006964E2">
        <w:rPr>
          <w:rFonts w:asciiTheme="minorHAnsi" w:hAnsiTheme="minorHAnsi" w:cstheme="minorHAnsi"/>
          <w:b/>
          <w:bCs/>
          <w:spacing w:val="1"/>
        </w:rPr>
        <w:t>, e pertanto, priva di efficacia.</w:t>
      </w:r>
    </w:p>
    <w:p w14:paraId="0308D1A6" w14:textId="66B27258" w:rsidR="007A698D" w:rsidRPr="007A698D" w:rsidRDefault="007A698D" w:rsidP="007A698D">
      <w:pPr>
        <w:spacing w:before="120"/>
        <w:jc w:val="both"/>
        <w:rPr>
          <w:rFonts w:asciiTheme="minorHAnsi" w:hAnsiTheme="minorHAnsi" w:cstheme="minorHAnsi"/>
          <w:spacing w:val="1"/>
        </w:rPr>
      </w:pPr>
      <w:r w:rsidRPr="007A698D">
        <w:rPr>
          <w:rFonts w:asciiTheme="minorHAnsi" w:hAnsiTheme="minorHAnsi" w:cstheme="minorHAnsi"/>
          <w:spacing w:val="1"/>
        </w:rPr>
        <w:t xml:space="preserve">Si evidenzia che </w:t>
      </w:r>
      <w:r>
        <w:rPr>
          <w:rFonts w:asciiTheme="minorHAnsi" w:hAnsiTheme="minorHAnsi" w:cstheme="minorHAnsi"/>
          <w:spacing w:val="1"/>
        </w:rPr>
        <w:t>il DL</w:t>
      </w:r>
      <w:r w:rsidRPr="007A698D">
        <w:rPr>
          <w:rFonts w:asciiTheme="minorHAnsi" w:hAnsiTheme="minorHAnsi" w:cstheme="minorHAnsi"/>
          <w:spacing w:val="1"/>
        </w:rPr>
        <w:t xml:space="preserve"> </w:t>
      </w:r>
      <w:r w:rsidR="009269F6">
        <w:rPr>
          <w:rFonts w:asciiTheme="minorHAnsi" w:hAnsiTheme="minorHAnsi" w:cstheme="minorHAnsi"/>
          <w:spacing w:val="1"/>
        </w:rPr>
        <w:t>verific</w:t>
      </w:r>
      <w:r w:rsidR="00687E80">
        <w:rPr>
          <w:rFonts w:asciiTheme="minorHAnsi" w:hAnsiTheme="minorHAnsi" w:cstheme="minorHAnsi"/>
          <w:spacing w:val="1"/>
        </w:rPr>
        <w:t>herà</w:t>
      </w:r>
      <w:r w:rsidRPr="007A698D">
        <w:rPr>
          <w:rFonts w:asciiTheme="minorHAnsi" w:hAnsiTheme="minorHAnsi" w:cstheme="minorHAnsi"/>
          <w:spacing w:val="1"/>
        </w:rPr>
        <w:t xml:space="preserve">, in fase esecutiva, l’effettiva sussistenza delle condizioni per poter considerare le lavorazioni oggetto del sub-contratto non rientranti nella fattispecie del subappalto, del cottimo o dei contratti similari assoggettati ad autorizzazione. Sul punto, si richiamano la Determinazione A.V.C.P. 27 febbraio 2003 n. 6, nonché le Deliberazioni 3 settembre 2008 n. 35, 8 luglio 2010 n. 43, 23 marzo 2011 n. 39 e 10 aprile 2013 n. 13, che trattano specificatamente il tema del diritto-dovere di controllo della </w:t>
      </w:r>
      <w:r w:rsidR="009269F6">
        <w:rPr>
          <w:rFonts w:asciiTheme="minorHAnsi" w:hAnsiTheme="minorHAnsi" w:cstheme="minorHAnsi"/>
          <w:spacing w:val="1"/>
        </w:rPr>
        <w:t>SA</w:t>
      </w:r>
      <w:r w:rsidRPr="007A698D">
        <w:rPr>
          <w:rFonts w:asciiTheme="minorHAnsi" w:hAnsiTheme="minorHAnsi" w:cstheme="minorHAnsi"/>
          <w:spacing w:val="1"/>
        </w:rPr>
        <w:t xml:space="preserve"> sui sub-contratti.</w:t>
      </w:r>
    </w:p>
    <w:p w14:paraId="7A67CD97" w14:textId="40CE6235" w:rsidR="00707326" w:rsidRDefault="00C8502F" w:rsidP="00A219D0">
      <w:pPr>
        <w:spacing w:before="120"/>
        <w:jc w:val="both"/>
        <w:rPr>
          <w:rFonts w:asciiTheme="minorHAnsi" w:hAnsiTheme="minorHAnsi" w:cstheme="minorHAnsi"/>
          <w:spacing w:val="1"/>
        </w:rPr>
      </w:pPr>
      <w:r w:rsidRPr="00C8502F">
        <w:rPr>
          <w:rFonts w:asciiTheme="minorHAnsi" w:hAnsiTheme="minorHAnsi" w:cstheme="minorHAnsi"/>
          <w:spacing w:val="1"/>
        </w:rPr>
        <w:t>E</w:t>
      </w:r>
      <w:r w:rsidR="007A698D" w:rsidRPr="00C8502F">
        <w:rPr>
          <w:rFonts w:asciiTheme="minorHAnsi" w:hAnsiTheme="minorHAnsi" w:cstheme="minorHAnsi"/>
          <w:spacing w:val="1"/>
        </w:rPr>
        <w:t>ventuali</w:t>
      </w:r>
      <w:r w:rsidRPr="00C8502F">
        <w:rPr>
          <w:rFonts w:asciiTheme="minorHAnsi" w:hAnsiTheme="minorHAnsi" w:cstheme="minorHAnsi"/>
          <w:spacing w:val="1"/>
        </w:rPr>
        <w:t xml:space="preserve"> </w:t>
      </w:r>
      <w:r w:rsidR="007A698D" w:rsidRPr="00C8502F">
        <w:rPr>
          <w:rFonts w:asciiTheme="minorHAnsi" w:hAnsiTheme="minorHAnsi" w:cstheme="minorHAnsi"/>
          <w:spacing w:val="1"/>
        </w:rPr>
        <w:t>modifiche a</w:t>
      </w:r>
      <w:r w:rsidRPr="00C8502F">
        <w:rPr>
          <w:rFonts w:asciiTheme="minorHAnsi" w:hAnsiTheme="minorHAnsi" w:cstheme="minorHAnsi"/>
          <w:spacing w:val="1"/>
        </w:rPr>
        <w:t>lle</w:t>
      </w:r>
      <w:r w:rsidR="007A698D" w:rsidRPr="00C8502F">
        <w:rPr>
          <w:rFonts w:asciiTheme="minorHAnsi" w:hAnsiTheme="minorHAnsi" w:cstheme="minorHAnsi"/>
          <w:spacing w:val="1"/>
        </w:rPr>
        <w:t xml:space="preserve"> informazioni </w:t>
      </w:r>
      <w:r w:rsidRPr="00C8502F">
        <w:rPr>
          <w:rFonts w:asciiTheme="minorHAnsi" w:hAnsiTheme="minorHAnsi" w:cstheme="minorHAnsi"/>
          <w:spacing w:val="1"/>
        </w:rPr>
        <w:t xml:space="preserve">inerenti </w:t>
      </w:r>
      <w:proofErr w:type="gramStart"/>
      <w:r w:rsidRPr="00C8502F">
        <w:rPr>
          <w:rFonts w:asciiTheme="minorHAnsi" w:hAnsiTheme="minorHAnsi" w:cstheme="minorHAnsi"/>
          <w:spacing w:val="1"/>
        </w:rPr>
        <w:t>il</w:t>
      </w:r>
      <w:proofErr w:type="gramEnd"/>
      <w:r w:rsidRPr="00C8502F">
        <w:rPr>
          <w:rFonts w:asciiTheme="minorHAnsi" w:hAnsiTheme="minorHAnsi" w:cstheme="minorHAnsi"/>
          <w:spacing w:val="1"/>
        </w:rPr>
        <w:t xml:space="preserve"> sub-contratto </w:t>
      </w:r>
      <w:r w:rsidR="009269F6">
        <w:rPr>
          <w:rFonts w:asciiTheme="minorHAnsi" w:hAnsiTheme="minorHAnsi" w:cstheme="minorHAnsi"/>
          <w:spacing w:val="1"/>
        </w:rPr>
        <w:t>dovranno</w:t>
      </w:r>
      <w:r w:rsidRPr="00C8502F">
        <w:rPr>
          <w:rFonts w:asciiTheme="minorHAnsi" w:hAnsiTheme="minorHAnsi" w:cstheme="minorHAnsi"/>
          <w:spacing w:val="1"/>
        </w:rPr>
        <w:t xml:space="preserve"> essere tempestivamente com</w:t>
      </w:r>
      <w:r w:rsidR="00707326" w:rsidRPr="00C8502F">
        <w:rPr>
          <w:rFonts w:asciiTheme="minorHAnsi" w:hAnsiTheme="minorHAnsi" w:cstheme="minorHAnsi"/>
          <w:spacing w:val="1"/>
        </w:rPr>
        <w:t>unicate alla SA.</w:t>
      </w:r>
      <w:r w:rsidR="00707326" w:rsidRPr="00707326">
        <w:rPr>
          <w:rFonts w:asciiTheme="minorHAnsi" w:hAnsiTheme="minorHAnsi" w:cstheme="minorHAnsi"/>
          <w:spacing w:val="1"/>
        </w:rPr>
        <w:t xml:space="preserve"> </w:t>
      </w:r>
    </w:p>
    <w:p w14:paraId="64BAEBAF" w14:textId="47739B80" w:rsidR="00143364" w:rsidRPr="00143364" w:rsidRDefault="00143364" w:rsidP="00143364">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t>N.B.: preme segnalare che, ai sensi dei co. 52 e 53 dell’art. 1 della L. 190/2012, tra le attività definite come maggiormente esposte a rischio di infiltrazione mafiosa rientrano:</w:t>
      </w:r>
    </w:p>
    <w:p w14:paraId="71F0867E"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l’estrazione, la fornitura ed il trasporto di terra e materiali inerti;</w:t>
      </w:r>
    </w:p>
    <w:p w14:paraId="33647B85"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il confezionamento, la fornitura ed il trasporto di calcestruzzo e di bitume;</w:t>
      </w:r>
    </w:p>
    <w:p w14:paraId="30E37EF3"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i noli a freddo di macchinari;</w:t>
      </w:r>
    </w:p>
    <w:p w14:paraId="2289FDC1"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i noli a caldo;</w:t>
      </w:r>
    </w:p>
    <w:p w14:paraId="22D8A7E9"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la fornitura di ferro lavorato;</w:t>
      </w:r>
    </w:p>
    <w:p w14:paraId="6CAE6477"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gli autotrasporti per conto di terzi;</w:t>
      </w:r>
    </w:p>
    <w:p w14:paraId="79512CBA"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 xml:space="preserve">la </w:t>
      </w:r>
      <w:proofErr w:type="spellStart"/>
      <w:r w:rsidRPr="00143364">
        <w:rPr>
          <w:rFonts w:asciiTheme="minorHAnsi" w:hAnsiTheme="minorHAnsi" w:cstheme="minorHAnsi"/>
          <w:i/>
          <w:iCs/>
          <w:spacing w:val="1"/>
        </w:rPr>
        <w:t>guardianìa</w:t>
      </w:r>
      <w:proofErr w:type="spellEnd"/>
      <w:r w:rsidRPr="00143364">
        <w:rPr>
          <w:rFonts w:asciiTheme="minorHAnsi" w:hAnsiTheme="minorHAnsi" w:cstheme="minorHAnsi"/>
          <w:i/>
          <w:iCs/>
          <w:spacing w:val="1"/>
        </w:rPr>
        <w:t xml:space="preserve"> dei cantieri;</w:t>
      </w:r>
    </w:p>
    <w:p w14:paraId="3A2DD362"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lastRenderedPageBreak/>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0B131B2A" w14:textId="39216B7F" w:rsidR="00143364" w:rsidRPr="00143364" w:rsidRDefault="00143364" w:rsidP="00143364">
      <w:pPr>
        <w:pBdr>
          <w:top w:val="single" w:sz="4" w:space="1" w:color="auto"/>
          <w:left w:val="single" w:sz="4" w:space="4" w:color="auto"/>
          <w:bottom w:val="single" w:sz="4" w:space="1" w:color="auto"/>
          <w:right w:val="single" w:sz="4" w:space="4" w:color="auto"/>
        </w:pBdr>
        <w:jc w:val="both"/>
        <w:rPr>
          <w:rFonts w:asciiTheme="minorHAnsi" w:hAnsiTheme="minorHAnsi" w:cstheme="minorHAnsi"/>
          <w:i/>
          <w:iCs/>
          <w:spacing w:val="1"/>
        </w:rPr>
      </w:pPr>
      <w:r w:rsidRPr="00143364">
        <w:rPr>
          <w:rFonts w:asciiTheme="minorHAnsi" w:hAnsiTheme="minorHAnsi" w:cstheme="minorHAnsi"/>
          <w:i/>
          <w:iCs/>
          <w:spacing w:val="1"/>
        </w:rPr>
        <w:t xml:space="preserve">Pertanto, per dette attività vige l’obbligo, da parte del sub-contraente, dell’iscrizione alla c.d. white list.  </w:t>
      </w:r>
    </w:p>
    <w:p w14:paraId="71CFFD2E" w14:textId="6CE48850" w:rsidR="000F07CC" w:rsidRPr="00AB2B2E" w:rsidRDefault="000F07CC" w:rsidP="002A4794">
      <w:pPr>
        <w:pStyle w:val="Titolo1"/>
        <w:spacing w:before="240" w:after="240"/>
        <w:jc w:val="left"/>
        <w:rPr>
          <w:rFonts w:asciiTheme="minorHAnsi" w:hAnsiTheme="minorHAnsi" w:cstheme="minorHAnsi"/>
          <w:sz w:val="32"/>
          <w:szCs w:val="32"/>
        </w:rPr>
      </w:pPr>
      <w:bookmarkStart w:id="34" w:name="_Toc115786845"/>
      <w:r w:rsidRPr="00AB2B2E">
        <w:rPr>
          <w:rFonts w:asciiTheme="minorHAnsi" w:hAnsiTheme="minorHAnsi" w:cstheme="minorHAnsi"/>
          <w:sz w:val="32"/>
          <w:szCs w:val="32"/>
        </w:rPr>
        <w:t>CONTRATTI CONTINUATIVI</w:t>
      </w:r>
      <w:bookmarkEnd w:id="34"/>
    </w:p>
    <w:p w14:paraId="5330B5B6" w14:textId="77777777" w:rsidR="000F07CC" w:rsidRDefault="000F07CC" w:rsidP="000F07CC">
      <w:pPr>
        <w:jc w:val="both"/>
        <w:rPr>
          <w:rFonts w:asciiTheme="minorHAnsi" w:hAnsiTheme="minorHAnsi" w:cstheme="minorHAnsi"/>
          <w:spacing w:val="1"/>
        </w:rPr>
      </w:pPr>
      <w:r w:rsidRPr="00C8502F">
        <w:rPr>
          <w:rFonts w:asciiTheme="minorHAnsi" w:hAnsiTheme="minorHAnsi" w:cstheme="minorHAnsi"/>
          <w:spacing w:val="1"/>
        </w:rPr>
        <w:t>Ai sensi della lett. c-bis) del comma 3 dell’a</w:t>
      </w:r>
      <w:r>
        <w:rPr>
          <w:rFonts w:asciiTheme="minorHAnsi" w:hAnsiTheme="minorHAnsi" w:cstheme="minorHAnsi"/>
          <w:spacing w:val="1"/>
        </w:rPr>
        <w:t>r</w:t>
      </w:r>
      <w:r w:rsidRPr="00C8502F">
        <w:rPr>
          <w:rFonts w:asciiTheme="minorHAnsi" w:hAnsiTheme="minorHAnsi" w:cstheme="minorHAnsi"/>
          <w:spacing w:val="1"/>
        </w:rPr>
        <w:t>t. 105 del D.Lgs. 50/2016 s.m.i. non costituiscono subappalto le prestazioni rese in favore dell’appaltatore in forza di contratti continuativi di cooperazione, servizio e/o fornitura sottoscritti in epoca anteriore alla indizione della procedura finalizzata alla aggiudicazione dell'appalto.</w:t>
      </w:r>
    </w:p>
    <w:p w14:paraId="0EB7E575" w14:textId="77777777" w:rsidR="000F07CC" w:rsidRDefault="000F07CC" w:rsidP="000F07CC">
      <w:pPr>
        <w:spacing w:before="120"/>
        <w:jc w:val="both"/>
        <w:rPr>
          <w:rFonts w:asciiTheme="minorHAnsi" w:hAnsiTheme="minorHAnsi" w:cstheme="minorHAnsi"/>
          <w:spacing w:val="1"/>
        </w:rPr>
      </w:pPr>
      <w:r w:rsidRPr="00C8502F">
        <w:rPr>
          <w:rFonts w:asciiTheme="minorHAnsi" w:hAnsiTheme="minorHAnsi" w:cstheme="minorHAnsi"/>
          <w:spacing w:val="1"/>
        </w:rPr>
        <w:t xml:space="preserve">La lett. c-bis) del comma 3 </w:t>
      </w:r>
      <w:proofErr w:type="spellStart"/>
      <w:r w:rsidRPr="00C8502F">
        <w:rPr>
          <w:rFonts w:asciiTheme="minorHAnsi" w:hAnsiTheme="minorHAnsi" w:cstheme="minorHAnsi"/>
          <w:spacing w:val="1"/>
        </w:rPr>
        <w:t>dell’at</w:t>
      </w:r>
      <w:proofErr w:type="spellEnd"/>
      <w:r w:rsidRPr="00C8502F">
        <w:rPr>
          <w:rFonts w:asciiTheme="minorHAnsi" w:hAnsiTheme="minorHAnsi" w:cstheme="minorHAnsi"/>
          <w:spacing w:val="1"/>
        </w:rPr>
        <w:t>. 105 del D.Lgs. 50/2016 s.m.i. prevede espressamente che questi contratti siano depositati alla Stazione appaltante prima o contestualmente alla sottoscrizione del contratto di appalto.</w:t>
      </w:r>
    </w:p>
    <w:p w14:paraId="3FEA60EB" w14:textId="4A2388E3" w:rsidR="000F07CC" w:rsidRDefault="000F07CC" w:rsidP="000F07CC">
      <w:pPr>
        <w:spacing w:before="120"/>
        <w:jc w:val="both"/>
        <w:rPr>
          <w:rFonts w:asciiTheme="minorHAnsi" w:hAnsiTheme="minorHAnsi" w:cstheme="minorHAnsi"/>
          <w:spacing w:val="1"/>
        </w:rPr>
      </w:pPr>
      <w:r w:rsidRPr="00C8502F">
        <w:rPr>
          <w:rFonts w:asciiTheme="minorHAnsi" w:hAnsiTheme="minorHAnsi" w:cstheme="minorHAnsi"/>
          <w:spacing w:val="1"/>
        </w:rPr>
        <w:t>Per quanto attiene gli aspetti procedurali, in assenza di indicazioni a livello normativo, appare ragionevole assimilare tali contratti ai normali sub-contratti. Pertanto, l’appaltatore, al momento in cui desidera avviare nell’ambito dell’appalto le prestazioni oggetto di un contratto continuativo già depositato presso la Stazione appaltante, dovrà fornire alla Stazione appaltante gli stessi documenti previsti per i subcontratti</w:t>
      </w:r>
      <w:r>
        <w:rPr>
          <w:rFonts w:asciiTheme="minorHAnsi" w:hAnsiTheme="minorHAnsi" w:cstheme="minorHAnsi"/>
          <w:spacing w:val="1"/>
        </w:rPr>
        <w:t xml:space="preserve"> di cui all’art. precedente.</w:t>
      </w:r>
    </w:p>
    <w:p w14:paraId="5047390A" w14:textId="77777777" w:rsidR="002A4794" w:rsidRDefault="002A4794" w:rsidP="000F07CC">
      <w:pPr>
        <w:spacing w:before="120"/>
        <w:jc w:val="both"/>
        <w:rPr>
          <w:rFonts w:asciiTheme="minorHAnsi" w:hAnsiTheme="minorHAnsi" w:cstheme="minorHAnsi"/>
          <w:spacing w:val="1"/>
        </w:rPr>
      </w:pPr>
    </w:p>
    <w:p w14:paraId="0F4910C7" w14:textId="77777777" w:rsidR="002A4794" w:rsidRDefault="002A4794">
      <w:pPr>
        <w:rPr>
          <w:rFonts w:asciiTheme="minorHAnsi" w:hAnsiTheme="minorHAnsi" w:cstheme="minorHAnsi"/>
          <w:b/>
          <w:bCs/>
          <w:sz w:val="32"/>
          <w:szCs w:val="32"/>
        </w:rPr>
      </w:pPr>
      <w:r>
        <w:rPr>
          <w:rFonts w:asciiTheme="minorHAnsi" w:hAnsiTheme="minorHAnsi" w:cstheme="minorHAnsi"/>
          <w:sz w:val="32"/>
          <w:szCs w:val="32"/>
        </w:rPr>
        <w:br w:type="page"/>
      </w:r>
    </w:p>
    <w:bookmarkStart w:id="35" w:name="_Toc115786846"/>
    <w:p w14:paraId="02EC2A10" w14:textId="03592E12" w:rsidR="00AB416C" w:rsidRPr="00107187" w:rsidRDefault="002B765F" w:rsidP="00AB416C">
      <w:pPr>
        <w:pStyle w:val="Titolo1"/>
        <w:numPr>
          <w:ilvl w:val="0"/>
          <w:numId w:val="12"/>
        </w:numPr>
        <w:spacing w:before="240" w:after="240"/>
        <w:ind w:left="0" w:firstLine="0"/>
        <w:rPr>
          <w:rFonts w:asciiTheme="minorHAnsi" w:hAnsiTheme="minorHAnsi" w:cstheme="minorHAnsi"/>
          <w:sz w:val="32"/>
          <w:szCs w:val="32"/>
        </w:rPr>
      </w:pPr>
      <w:r>
        <w:rPr>
          <w:noProof/>
        </w:rPr>
        <w:lastRenderedPageBreak/>
        <mc:AlternateContent>
          <mc:Choice Requires="wpg">
            <w:drawing>
              <wp:anchor distT="0" distB="0" distL="114300" distR="114300" simplePos="0" relativeHeight="251707392" behindDoc="0" locked="0" layoutInCell="1" allowOverlap="1" wp14:anchorId="4EFC8703" wp14:editId="00600441">
                <wp:simplePos x="0" y="0"/>
                <wp:positionH relativeFrom="column">
                  <wp:posOffset>-461298</wp:posOffset>
                </wp:positionH>
                <wp:positionV relativeFrom="paragraph">
                  <wp:posOffset>583313</wp:posOffset>
                </wp:positionV>
                <wp:extent cx="7165975" cy="7614906"/>
                <wp:effectExtent l="0" t="0" r="0" b="5715"/>
                <wp:wrapNone/>
                <wp:docPr id="38" name="Gruppo 38"/>
                <wp:cNvGraphicFramePr/>
                <a:graphic xmlns:a="http://schemas.openxmlformats.org/drawingml/2006/main">
                  <a:graphicData uri="http://schemas.microsoft.com/office/word/2010/wordprocessingGroup">
                    <wpg:wgp>
                      <wpg:cNvGrpSpPr/>
                      <wpg:grpSpPr>
                        <a:xfrm>
                          <a:off x="0" y="0"/>
                          <a:ext cx="7165975" cy="7614906"/>
                          <a:chOff x="0" y="-301956"/>
                          <a:chExt cx="7166602" cy="7615118"/>
                        </a:xfrm>
                      </wpg:grpSpPr>
                      <wpg:grpSp>
                        <wpg:cNvPr id="194" name="Gruppo 194"/>
                        <wpg:cNvGrpSpPr/>
                        <wpg:grpSpPr>
                          <a:xfrm>
                            <a:off x="0" y="-301956"/>
                            <a:ext cx="7066436" cy="7615118"/>
                            <a:chOff x="0" y="-301956"/>
                            <a:chExt cx="7066436" cy="7615118"/>
                          </a:xfrm>
                        </wpg:grpSpPr>
                        <wpg:grpSp>
                          <wpg:cNvPr id="61" name="Gruppo 61"/>
                          <wpg:cNvGrpSpPr/>
                          <wpg:grpSpPr>
                            <a:xfrm>
                              <a:off x="0" y="-301956"/>
                              <a:ext cx="7066436" cy="7615118"/>
                              <a:chOff x="0" y="-301974"/>
                              <a:chExt cx="7066752" cy="7615575"/>
                            </a:xfrm>
                          </wpg:grpSpPr>
                          <wpg:grpSp>
                            <wpg:cNvPr id="45" name="Gruppo 45"/>
                            <wpg:cNvGrpSpPr/>
                            <wpg:grpSpPr>
                              <a:xfrm>
                                <a:off x="0" y="-301974"/>
                                <a:ext cx="7066752" cy="7615575"/>
                                <a:chOff x="8829" y="-301974"/>
                                <a:chExt cx="7066752" cy="7615575"/>
                              </a:xfrm>
                            </wpg:grpSpPr>
                            <wpg:grpSp>
                              <wpg:cNvPr id="36" name="Gruppo 36"/>
                              <wpg:cNvGrpSpPr/>
                              <wpg:grpSpPr>
                                <a:xfrm>
                                  <a:off x="8829" y="-301974"/>
                                  <a:ext cx="7066752" cy="6031921"/>
                                  <a:chOff x="8829" y="-301974"/>
                                  <a:chExt cx="7066752" cy="6031921"/>
                                </a:xfrm>
                              </wpg:grpSpPr>
                              <wpg:grpSp>
                                <wpg:cNvPr id="54" name="Gruppo 54"/>
                                <wpg:cNvGrpSpPr/>
                                <wpg:grpSpPr>
                                  <a:xfrm>
                                    <a:off x="8829" y="-301974"/>
                                    <a:ext cx="7066752" cy="6031921"/>
                                    <a:chOff x="8829" y="-301974"/>
                                    <a:chExt cx="7067040" cy="6031921"/>
                                  </a:xfrm>
                                </wpg:grpSpPr>
                                <wpg:grpSp>
                                  <wpg:cNvPr id="53" name="Gruppo 53"/>
                                  <wpg:cNvGrpSpPr/>
                                  <wpg:grpSpPr>
                                    <a:xfrm>
                                      <a:off x="8829" y="-301974"/>
                                      <a:ext cx="7067040" cy="5125978"/>
                                      <a:chOff x="8829" y="-301974"/>
                                      <a:chExt cx="7067040" cy="5125978"/>
                                    </a:xfrm>
                                  </wpg:grpSpPr>
                                  <wpg:grpSp>
                                    <wpg:cNvPr id="35" name="Gruppo 35"/>
                                    <wpg:cNvGrpSpPr/>
                                    <wpg:grpSpPr>
                                      <a:xfrm>
                                        <a:off x="8829" y="-301974"/>
                                        <a:ext cx="7067040" cy="5125978"/>
                                        <a:chOff x="-51206" y="-301977"/>
                                        <a:chExt cx="7067189" cy="5126024"/>
                                      </a:xfrm>
                                    </wpg:grpSpPr>
                                    <wpg:grpSp>
                                      <wpg:cNvPr id="3" name="Gruppo 3"/>
                                      <wpg:cNvGrpSpPr/>
                                      <wpg:grpSpPr>
                                        <a:xfrm>
                                          <a:off x="-51206" y="-301977"/>
                                          <a:ext cx="7067189" cy="5126024"/>
                                          <a:chOff x="-51206" y="-301977"/>
                                          <a:chExt cx="7067189" cy="5126024"/>
                                        </a:xfrm>
                                      </wpg:grpSpPr>
                                      <wpg:grpSp>
                                        <wpg:cNvPr id="40" name="Gruppo 40"/>
                                        <wpg:cNvGrpSpPr/>
                                        <wpg:grpSpPr>
                                          <a:xfrm>
                                            <a:off x="0" y="-301977"/>
                                            <a:ext cx="7015983" cy="2768128"/>
                                            <a:chOff x="0" y="305782"/>
                                            <a:chExt cx="7016163" cy="2768851"/>
                                          </a:xfrm>
                                        </wpg:grpSpPr>
                                        <wps:wsp>
                                          <wps:cNvPr id="10" name="Freccia in giù 10"/>
                                          <wps:cNvSpPr/>
                                          <wps:spPr>
                                            <a:xfrm rot="16200000">
                                              <a:off x="3600313" y="698732"/>
                                              <a:ext cx="171450" cy="49720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asella di testo 2"/>
                                          <wps:cNvSpPr txBox="1">
                                            <a:spLocks noChangeArrowheads="1"/>
                                          </wps:cNvSpPr>
                                          <wps:spPr bwMode="auto">
                                            <a:xfrm>
                                              <a:off x="3439236" y="641444"/>
                                              <a:ext cx="369570" cy="248920"/>
                                            </a:xfrm>
                                            <a:prstGeom prst="rect">
                                              <a:avLst/>
                                            </a:prstGeom>
                                            <a:noFill/>
                                            <a:ln w="3175">
                                              <a:noFill/>
                                              <a:miter lim="800000"/>
                                              <a:headEnd/>
                                              <a:tailEnd/>
                                            </a:ln>
                                          </wps:spPr>
                                          <wps:txbx>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spAutoFit/>
                                          </wps:bodyPr>
                                        </wps:wsp>
                                        <wpg:grpSp>
                                          <wpg:cNvPr id="39" name="Gruppo 39"/>
                                          <wpg:cNvGrpSpPr/>
                                          <wpg:grpSpPr>
                                            <a:xfrm>
                                              <a:off x="0" y="305782"/>
                                              <a:ext cx="7016163" cy="2768851"/>
                                              <a:chOff x="0" y="305782"/>
                                              <a:chExt cx="7016163" cy="2768851"/>
                                            </a:xfrm>
                                          </wpg:grpSpPr>
                                          <wps:wsp>
                                            <wps:cNvPr id="7" name="Casella di testo 2"/>
                                            <wps:cNvSpPr txBox="1">
                                              <a:spLocks noChangeArrowheads="1"/>
                                            </wps:cNvSpPr>
                                            <wps:spPr bwMode="auto">
                                              <a:xfrm>
                                                <a:off x="2155089" y="305782"/>
                                                <a:ext cx="1264920" cy="1224073"/>
                                              </a:xfrm>
                                              <a:prstGeom prst="rect">
                                                <a:avLst/>
                                              </a:prstGeom>
                                              <a:solidFill>
                                                <a:schemeClr val="bg2"/>
                                              </a:solidFill>
                                              <a:ln w="3175">
                                                <a:noFill/>
                                                <a:miter lim="800000"/>
                                                <a:headEnd/>
                                                <a:tailEnd/>
                                              </a:ln>
                                            </wps:spPr>
                                            <wps:txb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 UN LAVORO</w:t>
                                                  </w:r>
                                                  <w:r w:rsidR="002B765F">
                                                    <w:rPr>
                                                      <w:rFonts w:asciiTheme="minorHAnsi" w:hAnsiTheme="minorHAnsi" w:cstheme="minorHAnsi"/>
                                                      <w:b/>
                                                      <w:bCs/>
                                                      <w:color w:val="FF0000"/>
                                                      <w:sz w:val="20"/>
                                                      <w:szCs w:val="20"/>
                                                    </w:rPr>
                                                    <w:t>? (trasformazione soggettiva del bene fornito)</w:t>
                                                  </w:r>
                                                </w:p>
                                              </w:txbxContent>
                                            </wps:txbx>
                                            <wps:bodyPr rot="0" vert="horz" wrap="square" lIns="91440" tIns="45720" rIns="91440" bIns="45720" anchor="t" anchorCtr="0">
                                              <a:noAutofit/>
                                            </wps:bodyPr>
                                          </wps:wsp>
                                          <wps:wsp>
                                            <wps:cNvPr id="8" name="Freccia in giù 8"/>
                                            <wps:cNvSpPr/>
                                            <wps:spPr>
                                              <a:xfrm rot="5400000">
                                                <a:off x="1797722" y="719469"/>
                                                <a:ext cx="171450" cy="47942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Casella di testo 2"/>
                                            <wps:cNvSpPr txBox="1">
                                              <a:spLocks noChangeArrowheads="1"/>
                                            </wps:cNvSpPr>
                                            <wps:spPr bwMode="auto">
                                              <a:xfrm>
                                                <a:off x="1749517" y="650122"/>
                                                <a:ext cx="357505" cy="248920"/>
                                              </a:xfrm>
                                              <a:prstGeom prst="rect">
                                                <a:avLst/>
                                              </a:prstGeom>
                                              <a:noFill/>
                                              <a:ln w="3175">
                                                <a:noFill/>
                                                <a:miter lim="800000"/>
                                                <a:headEnd/>
                                                <a:tailEnd/>
                                              </a:ln>
                                            </wps:spPr>
                                            <wps:txbx>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wps:txbx>
                                            <wps:bodyPr rot="0" vert="horz" wrap="square" lIns="91440" tIns="45720" rIns="91440" bIns="45720" anchor="t" anchorCtr="0">
                                              <a:spAutoFit/>
                                            </wps:bodyPr>
                                          </wps:wsp>
                                          <wps:wsp>
                                            <wps:cNvPr id="12" name="Casella di testo 2"/>
                                            <wps:cNvSpPr txBox="1">
                                              <a:spLocks noChangeArrowheads="1"/>
                                            </wps:cNvSpPr>
                                            <wps:spPr bwMode="auto">
                                              <a:xfrm>
                                                <a:off x="306562" y="607838"/>
                                                <a:ext cx="1291590" cy="728980"/>
                                              </a:xfrm>
                                              <a:prstGeom prst="rect">
                                                <a:avLst/>
                                              </a:prstGeom>
                                              <a:solidFill>
                                                <a:schemeClr val="bg2"/>
                                              </a:solidFill>
                                              <a:ln w="3175">
                                                <a:noFill/>
                                                <a:miter lim="800000"/>
                                                <a:headEnd/>
                                                <a:tailEnd/>
                                              </a:ln>
                                            </wps:spPr>
                                            <wps:txb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wps:txbx>
                                            <wps:bodyPr rot="0" vert="horz" wrap="square" lIns="91440" tIns="45720" rIns="91440" bIns="45720" anchor="t" anchorCtr="0">
                                              <a:noAutofit/>
                                            </wps:bodyPr>
                                          </wps:wsp>
                                          <wps:wsp>
                                            <wps:cNvPr id="13" name="Freccia in giù 13"/>
                                            <wps:cNvSpPr/>
                                            <wps:spPr>
                                              <a:xfrm>
                                                <a:off x="417559"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Casella di testo 2"/>
                                            <wps:cNvSpPr txBox="1">
                                              <a:spLocks noChangeArrowheads="1"/>
                                            </wps:cNvSpPr>
                                            <wps:spPr bwMode="auto">
                                              <a:xfrm>
                                                <a:off x="0" y="1712518"/>
                                                <a:ext cx="929640" cy="242570"/>
                                              </a:xfrm>
                                              <a:prstGeom prst="rect">
                                                <a:avLst/>
                                              </a:prstGeom>
                                              <a:solidFill>
                                                <a:schemeClr val="accent4">
                                                  <a:lumMod val="40000"/>
                                                  <a:lumOff val="60000"/>
                                                </a:schemeClr>
                                              </a:solidFill>
                                              <a:ln w="3175">
                                                <a:noFill/>
                                                <a:miter lim="800000"/>
                                                <a:headEnd/>
                                                <a:tailEnd/>
                                              </a:ln>
                                              <a:effectLst/>
                                            </wps:spPr>
                                            <wps:txb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wps:txbx>
                                            <wps:bodyPr rot="0" vert="horz" wrap="square" lIns="91440" tIns="45720" rIns="91440" bIns="45720" anchor="t" anchorCtr="0">
                                              <a:noAutofit/>
                                            </wps:bodyPr>
                                          </wps:wsp>
                                          <wps:wsp>
                                            <wps:cNvPr id="15" name="Casella di testo 2"/>
                                            <wps:cNvSpPr txBox="1">
                                              <a:spLocks noChangeArrowheads="1"/>
                                            </wps:cNvSpPr>
                                            <wps:spPr bwMode="auto">
                                              <a:xfrm>
                                                <a:off x="153281" y="1363671"/>
                                                <a:ext cx="374650" cy="248920"/>
                                              </a:xfrm>
                                              <a:prstGeom prst="rect">
                                                <a:avLst/>
                                              </a:prstGeom>
                                              <a:noFill/>
                                              <a:ln w="3175">
                                                <a:noFill/>
                                                <a:miter lim="800000"/>
                                                <a:headEnd/>
                                                <a:tailEnd/>
                                              </a:ln>
                                            </wps:spPr>
                                            <wps:txbx>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spAutoFit/>
                                            </wps:bodyPr>
                                          </wps:wsp>
                                          <wps:wsp>
                                            <wps:cNvPr id="16" name="Freccia in giù 16"/>
                                            <wps:cNvSpPr/>
                                            <wps:spPr>
                                              <a:xfrm>
                                                <a:off x="1384814"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Casella di testo 2"/>
                                            <wps:cNvSpPr txBox="1">
                                              <a:spLocks noChangeArrowheads="1"/>
                                            </wps:cNvSpPr>
                                            <wps:spPr bwMode="auto">
                                              <a:xfrm>
                                                <a:off x="1099395" y="1358386"/>
                                                <a:ext cx="374650" cy="248920"/>
                                              </a:xfrm>
                                              <a:prstGeom prst="rect">
                                                <a:avLst/>
                                              </a:prstGeom>
                                              <a:noFill/>
                                              <a:ln w="3175">
                                                <a:noFill/>
                                                <a:miter lim="800000"/>
                                                <a:headEnd/>
                                                <a:tailEnd/>
                                              </a:ln>
                                            </wps:spPr>
                                            <wps:txbx>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wps:txbx>
                                            <wps:bodyPr rot="0" vert="horz" wrap="square" lIns="91440" tIns="45720" rIns="91440" bIns="45720" anchor="t" anchorCtr="0">
                                              <a:spAutoFit/>
                                            </wps:bodyPr>
                                          </wps:wsp>
                                          <wps:wsp>
                                            <wps:cNvPr id="18" name="Casella di testo 2"/>
                                            <wps:cNvSpPr txBox="1">
                                              <a:spLocks noChangeArrowheads="1"/>
                                            </wps:cNvSpPr>
                                            <wps:spPr bwMode="auto">
                                              <a:xfrm>
                                                <a:off x="1009540" y="1712518"/>
                                                <a:ext cx="924560" cy="242570"/>
                                              </a:xfrm>
                                              <a:prstGeom prst="rect">
                                                <a:avLst/>
                                              </a:prstGeom>
                                              <a:solidFill>
                                                <a:schemeClr val="accent4">
                                                  <a:lumMod val="40000"/>
                                                  <a:lumOff val="60000"/>
                                                </a:schemeClr>
                                              </a:solidFill>
                                              <a:ln w="3175">
                                                <a:noFill/>
                                                <a:miter lim="800000"/>
                                                <a:headEnd/>
                                                <a:tailEnd/>
                                              </a:ln>
                                              <a:effectLst/>
                                            </wps:spPr>
                                            <wps:txb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wps:txbx>
                                            <wps:bodyPr rot="0" vert="horz" wrap="square" lIns="91440" tIns="45720" rIns="91440" bIns="45720" anchor="t" anchorCtr="0">
                                              <a:noAutofit/>
                                            </wps:bodyPr>
                                          </wps:wsp>
                                          <wps:wsp>
                                            <wps:cNvPr id="19" name="Casella di testo 2"/>
                                            <wps:cNvSpPr txBox="1">
                                              <a:spLocks noChangeArrowheads="1"/>
                                            </wps:cNvSpPr>
                                            <wps:spPr bwMode="auto">
                                              <a:xfrm>
                                                <a:off x="3995752" y="613123"/>
                                                <a:ext cx="3020411" cy="695200"/>
                                              </a:xfrm>
                                              <a:prstGeom prst="rect">
                                                <a:avLst/>
                                              </a:prstGeom>
                                              <a:solidFill>
                                                <a:schemeClr val="bg2"/>
                                              </a:solidFill>
                                              <a:ln w="3175">
                                                <a:noFill/>
                                                <a:miter lim="800000"/>
                                                <a:headEnd/>
                                                <a:tailEnd/>
                                              </a:ln>
                                            </wps:spPr>
                                            <wps:txb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s:wsp>
                                            <wps:cNvPr id="20" name="Freccia in giù 20"/>
                                            <wps:cNvSpPr/>
                                            <wps:spPr>
                                              <a:xfrm>
                                                <a:off x="4085730" y="1374242"/>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Casella di testo 2"/>
                                            <wps:cNvSpPr txBox="1">
                                              <a:spLocks noChangeArrowheads="1"/>
                                            </wps:cNvSpPr>
                                            <wps:spPr bwMode="auto">
                                              <a:xfrm>
                                                <a:off x="4889133" y="1368957"/>
                                                <a:ext cx="374650" cy="248920"/>
                                              </a:xfrm>
                                              <a:prstGeom prst="rect">
                                                <a:avLst/>
                                              </a:prstGeom>
                                              <a:noFill/>
                                              <a:ln w="3175">
                                                <a:noFill/>
                                                <a:miter lim="800000"/>
                                                <a:headEnd/>
                                                <a:tailEnd/>
                                              </a:ln>
                                            </wps:spPr>
                                            <wps:txbx>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spAutoFit/>
                                            </wps:bodyPr>
                                          </wps:wsp>
                                          <wps:wsp>
                                            <wps:cNvPr id="23" name="Freccia in giù 23"/>
                                            <wps:cNvSpPr/>
                                            <wps:spPr>
                                              <a:xfrm>
                                                <a:off x="5211552" y="1368957"/>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Casella di testo 2"/>
                                            <wps:cNvSpPr txBox="1">
                                              <a:spLocks noChangeArrowheads="1"/>
                                            </wps:cNvSpPr>
                                            <wps:spPr bwMode="auto">
                                              <a:xfrm>
                                                <a:off x="3805596" y="1342529"/>
                                                <a:ext cx="374650" cy="248920"/>
                                              </a:xfrm>
                                              <a:prstGeom prst="rect">
                                                <a:avLst/>
                                              </a:prstGeom>
                                              <a:noFill/>
                                              <a:ln w="3175">
                                                <a:noFill/>
                                                <a:miter lim="800000"/>
                                                <a:headEnd/>
                                                <a:tailEnd/>
                                              </a:ln>
                                            </wps:spPr>
                                            <wps:txbx>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spAutoFit/>
                                            </wps:bodyPr>
                                          </wps:wsp>
                                          <wps:wsp>
                                            <wps:cNvPr id="25" name="Casella di testo 2"/>
                                            <wps:cNvSpPr txBox="1">
                                              <a:spLocks noChangeArrowheads="1"/>
                                            </wps:cNvSpPr>
                                            <wps:spPr bwMode="auto">
                                              <a:xfrm>
                                                <a:off x="4667140" y="1712518"/>
                                                <a:ext cx="1187450" cy="242570"/>
                                              </a:xfrm>
                                              <a:prstGeom prst="rect">
                                                <a:avLst/>
                                              </a:prstGeom>
                                              <a:solidFill>
                                                <a:srgbClr val="CCECFF"/>
                                              </a:solidFill>
                                              <a:ln w="3175">
                                                <a:noFill/>
                                                <a:miter lim="800000"/>
                                                <a:headEnd/>
                                                <a:tailEnd/>
                                              </a:ln>
                                              <a:effectLst/>
                                            </wps:spPr>
                                            <wps:txb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wps:txbx>
                                            <wps:bodyPr rot="0" vert="horz" wrap="square" lIns="91440" tIns="45720" rIns="91440" bIns="45720" anchor="t" anchorCtr="0">
                                              <a:noAutofit/>
                                            </wps:bodyPr>
                                          </wps:wsp>
                                          <wps:wsp>
                                            <wps:cNvPr id="26" name="Freccia angolare in su 26"/>
                                            <wps:cNvSpPr/>
                                            <wps:spPr>
                                              <a:xfrm rot="16200000" flipH="1">
                                                <a:off x="3662886" y="1945081"/>
                                                <a:ext cx="335915" cy="717120"/>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Casella di testo 2"/>
                                            <wps:cNvSpPr txBox="1">
                                              <a:spLocks noChangeArrowheads="1"/>
                                            </wps:cNvSpPr>
                                            <wps:spPr bwMode="auto">
                                              <a:xfrm>
                                                <a:off x="2174315" y="2180722"/>
                                                <a:ext cx="1264920" cy="495137"/>
                                              </a:xfrm>
                                              <a:prstGeom prst="rect">
                                                <a:avLst/>
                                              </a:prstGeom>
                                              <a:solidFill>
                                                <a:schemeClr val="accent4">
                                                  <a:lumMod val="40000"/>
                                                  <a:lumOff val="60000"/>
                                                </a:schemeClr>
                                              </a:solidFill>
                                              <a:ln w="3175">
                                                <a:noFill/>
                                                <a:miter lim="800000"/>
                                                <a:headEnd/>
                                                <a:tailEnd/>
                                              </a:ln>
                                              <a:effectLst/>
                                            </wps:spPr>
                                            <wps:txb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wps:txbx>
                                            <wps:bodyPr rot="0" vert="horz" wrap="square" lIns="91440" tIns="45720" rIns="91440" bIns="45720" anchor="t" anchorCtr="0">
                                              <a:noAutofit/>
                                            </wps:bodyPr>
                                          </wps:wsp>
                                          <wps:wsp>
                                            <wps:cNvPr id="28" name="Freccia angolare in su 28"/>
                                            <wps:cNvSpPr/>
                                            <wps:spPr>
                                              <a:xfrm rot="5400000">
                                                <a:off x="1532921" y="1871368"/>
                                                <a:ext cx="484505" cy="716915"/>
                                              </a:xfrm>
                                              <a:prstGeom prst="bentUpArrow">
                                                <a:avLst>
                                                  <a:gd name="adj1" fmla="val 16553"/>
                                                  <a:gd name="adj2" fmla="val 19906"/>
                                                  <a:gd name="adj3" fmla="val 23195"/>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reccia angolare in su 29"/>
                                            <wps:cNvSpPr/>
                                            <wps:spPr>
                                              <a:xfrm rot="5400000">
                                                <a:off x="788183" y="1624838"/>
                                                <a:ext cx="443865" cy="1132840"/>
                                              </a:xfrm>
                                              <a:prstGeom prst="bentUpArrow">
                                                <a:avLst>
                                                  <a:gd name="adj1" fmla="val 16553"/>
                                                  <a:gd name="adj2" fmla="val 8438"/>
                                                  <a:gd name="adj3" fmla="val 25341"/>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asella di testo 2"/>
                                            <wps:cNvSpPr txBox="1">
                                              <a:spLocks noChangeArrowheads="1"/>
                                            </wps:cNvSpPr>
                                            <wps:spPr bwMode="auto">
                                              <a:xfrm>
                                                <a:off x="4624856" y="2299213"/>
                                                <a:ext cx="1250950" cy="421640"/>
                                              </a:xfrm>
                                              <a:prstGeom prst="rect">
                                                <a:avLst/>
                                              </a:prstGeom>
                                              <a:solidFill>
                                                <a:srgbClr val="CCECFF"/>
                                              </a:solidFill>
                                              <a:ln w="3175">
                                                <a:noFill/>
                                                <a:miter lim="800000"/>
                                                <a:headEnd/>
                                                <a:tailEnd/>
                                              </a:ln>
                                              <a:effectLst/>
                                            </wps:spPr>
                                            <wps:txb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wps:txbx>
                                            <wps:bodyPr rot="0" vert="horz" wrap="square" lIns="91440" tIns="45720" rIns="91440" bIns="45720" anchor="t" anchorCtr="0">
                                              <a:noAutofit/>
                                            </wps:bodyPr>
                                          </wps:wsp>
                                          <wps:wsp>
                                            <wps:cNvPr id="32" name="Freccia in giù 32"/>
                                            <wps:cNvSpPr/>
                                            <wps:spPr>
                                              <a:xfrm>
                                                <a:off x="5211552" y="1982081"/>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Freccia in giù 34"/>
                                            <wps:cNvSpPr/>
                                            <wps:spPr>
                                              <a:xfrm>
                                                <a:off x="2737915" y="2774913"/>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3" name="Casella di testo 2"/>
                                        <wps:cNvSpPr txBox="1">
                                          <a:spLocks noChangeArrowheads="1"/>
                                        </wps:cNvSpPr>
                                        <wps:spPr bwMode="auto">
                                          <a:xfrm>
                                            <a:off x="4196143" y="2501978"/>
                                            <a:ext cx="2350770" cy="612372"/>
                                          </a:xfrm>
                                          <a:prstGeom prst="rect">
                                            <a:avLst/>
                                          </a:prstGeom>
                                          <a:solidFill>
                                            <a:srgbClr val="CCECFF"/>
                                          </a:solidFill>
                                          <a:ln w="3175">
                                            <a:noFill/>
                                            <a:miter lim="800000"/>
                                            <a:headEnd/>
                                            <a:tailEnd/>
                                          </a:ln>
                                          <a:effectLst/>
                                        </wps:spPr>
                                        <wps:txb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6C0508F"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 I, L</w:t>
                                              </w:r>
                                              <w:r>
                                                <w:rPr>
                                                  <w:rFonts w:asciiTheme="minorHAnsi" w:hAnsiTheme="minorHAnsi" w:cstheme="minorHAnsi"/>
                                                  <w:sz w:val="20"/>
                                                  <w:szCs w:val="20"/>
                                                </w:rPr>
                                                <w:t>.</w:t>
                                              </w:r>
                                            </w:p>
                                          </w:txbxContent>
                                        </wps:txbx>
                                        <wps:bodyPr rot="0" vert="horz" wrap="square" lIns="91440" tIns="45720" rIns="91440" bIns="45720" anchor="t" anchorCtr="0">
                                          <a:noAutofit/>
                                        </wps:bodyPr>
                                      </wps:wsp>
                                      <wps:wsp>
                                        <wps:cNvPr id="48" name="Casella di testo 2"/>
                                        <wps:cNvSpPr txBox="1">
                                          <a:spLocks noChangeArrowheads="1"/>
                                        </wps:cNvSpPr>
                                        <wps:spPr bwMode="auto">
                                          <a:xfrm>
                                            <a:off x="-51206" y="2501342"/>
                                            <a:ext cx="4152969" cy="1055806"/>
                                          </a:xfrm>
                                          <a:prstGeom prst="rect">
                                            <a:avLst/>
                                          </a:prstGeom>
                                          <a:solidFill>
                                            <a:schemeClr val="accent4">
                                              <a:lumMod val="40000"/>
                                              <a:lumOff val="60000"/>
                                            </a:schemeClr>
                                          </a:solidFill>
                                          <a:ln w="3175">
                                            <a:noFill/>
                                            <a:miter lim="800000"/>
                                            <a:headEnd/>
                                            <a:tailEnd/>
                                          </a:ln>
                                          <a:effectLst/>
                                        </wps:spPr>
                                        <wps:txb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3D06239"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i</w:t>
                                              </w:r>
                                              <w:r w:rsidRPr="00B168FC">
                                                <w:rPr>
                                                  <w:rFonts w:asciiTheme="minorHAnsi" w:hAnsiTheme="minorHAnsi" w:cstheme="minorHAnsi"/>
                                                  <w:sz w:val="20"/>
                                                  <w:szCs w:val="20"/>
                                                </w:rPr>
                                                <w:t xml:space="preserve"> </w:t>
                                              </w:r>
                                              <w:r>
                                                <w:rPr>
                                                  <w:rFonts w:asciiTheme="minorHAnsi" w:hAnsiTheme="minorHAnsi" w:cstheme="minorHAnsi"/>
                                                  <w:sz w:val="20"/>
                                                  <w:szCs w:val="20"/>
                                                </w:rPr>
                                                <w:t>A,</w:t>
                                              </w:r>
                                              <w:r w:rsidRPr="00851ACB">
                                                <w:rPr>
                                                  <w:rFonts w:asciiTheme="minorHAnsi" w:hAnsiTheme="minorHAnsi" w:cstheme="minorHAnsi"/>
                                                  <w:sz w:val="20"/>
                                                  <w:szCs w:val="20"/>
                                                </w:rPr>
                                                <w:t xml:space="preserve"> </w:t>
                                              </w:r>
                                              <w:r>
                                                <w:rPr>
                                                  <w:rFonts w:asciiTheme="minorHAnsi" w:hAnsiTheme="minorHAnsi" w:cstheme="minorHAnsi"/>
                                                  <w:sz w:val="20"/>
                                                  <w:szCs w:val="20"/>
                                                </w:rPr>
                                                <w:t>B, C, D;</w:t>
                                              </w:r>
                                            </w:p>
                                            <w:p w14:paraId="3C54E838" w14:textId="77777777" w:rsidR="00AB416C" w:rsidRPr="008D1166"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modello E (per subappalti &gt; 150 mila €);</w:t>
                                              </w:r>
                                            </w:p>
                                            <w:p w14:paraId="205D7913" w14:textId="77777777" w:rsidR="00AB416C" w:rsidRDefault="00AB416C" w:rsidP="00AB416C">
                                              <w:pPr>
                                                <w:pStyle w:val="Paragrafoelenco"/>
                                                <w:numPr>
                                                  <w:ilvl w:val="0"/>
                                                  <w:numId w:val="5"/>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6DA3A41D" w:rsidR="00AB416C"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0F07CC">
                                                <w:rPr>
                                                  <w:rFonts w:asciiTheme="minorHAnsi" w:hAnsiTheme="minorHAnsi" w:cstheme="minorHAnsi"/>
                                                  <w:sz w:val="20"/>
                                                  <w:szCs w:val="20"/>
                                                </w:rPr>
                                                <w:t>.</w:t>
                                              </w:r>
                                            </w:p>
                                            <w:p w14:paraId="714237E8" w14:textId="77777777" w:rsidR="00AB416C" w:rsidRDefault="00AB416C" w:rsidP="00AB416C"/>
                                          </w:txbxContent>
                                        </wps:txbx>
                                        <wps:bodyPr rot="0" vert="horz" wrap="square" lIns="91440" tIns="45720" rIns="91440" bIns="45720" anchor="t" anchorCtr="0">
                                          <a:noAutofit/>
                                        </wps:bodyPr>
                                      </wps:wsp>
                                      <wps:wsp>
                                        <wps:cNvPr id="49" name="Casella di testo 2"/>
                                        <wps:cNvSpPr txBox="1">
                                          <a:spLocks noChangeArrowheads="1"/>
                                        </wps:cNvSpPr>
                                        <wps:spPr bwMode="auto">
                                          <a:xfrm>
                                            <a:off x="1009514" y="4564184"/>
                                            <a:ext cx="1873794" cy="259863"/>
                                          </a:xfrm>
                                          <a:prstGeom prst="rect">
                                            <a:avLst/>
                                          </a:prstGeom>
                                          <a:solidFill>
                                            <a:schemeClr val="accent4">
                                              <a:lumMod val="40000"/>
                                              <a:lumOff val="60000"/>
                                            </a:schemeClr>
                                          </a:solidFill>
                                          <a:ln w="3175">
                                            <a:noFill/>
                                            <a:miter lim="800000"/>
                                            <a:headEnd/>
                                            <a:tailEnd/>
                                          </a:ln>
                                          <a:effectLst/>
                                        </wps:spPr>
                                        <wps:txb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wps:txbx>
                                        <wps:bodyPr rot="0" vert="horz" wrap="square" lIns="91440" tIns="45720" rIns="91440" bIns="45720" anchor="t" anchorCtr="0">
                                          <a:noAutofit/>
                                        </wps:bodyPr>
                                      </wps:wsp>
                                    </wpg:grpSp>
                                    <wps:wsp>
                                      <wps:cNvPr id="30" name="Freccia in giù 30"/>
                                      <wps:cNvSpPr/>
                                      <wps:spPr>
                                        <a:xfrm>
                                          <a:off x="5231958" y="2146853"/>
                                          <a:ext cx="171444" cy="2996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6" name="Freccia in giù 46"/>
                                    <wps:cNvSpPr/>
                                    <wps:spPr>
                                      <a:xfrm>
                                        <a:off x="1931907" y="4166411"/>
                                        <a:ext cx="171435" cy="299619"/>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 name="Freccia in giù 47"/>
                                  <wps:cNvSpPr/>
                                  <wps:spPr>
                                    <a:xfrm>
                                      <a:off x="1925081" y="4875306"/>
                                      <a:ext cx="154959" cy="3774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Casella di testo 2"/>
                                  <wps:cNvSpPr txBox="1">
                                    <a:spLocks noChangeArrowheads="1"/>
                                  </wps:cNvSpPr>
                                  <wps:spPr bwMode="auto">
                                    <a:xfrm>
                                      <a:off x="1028264" y="5297678"/>
                                      <a:ext cx="1903863" cy="432269"/>
                                    </a:xfrm>
                                    <a:prstGeom prst="rect">
                                      <a:avLst/>
                                    </a:prstGeom>
                                    <a:solidFill>
                                      <a:schemeClr val="accent4">
                                        <a:lumMod val="40000"/>
                                        <a:lumOff val="60000"/>
                                      </a:schemeClr>
                                    </a:solidFill>
                                    <a:ln w="3175">
                                      <a:noFill/>
                                      <a:miter lim="800000"/>
                                      <a:headEnd/>
                                      <a:tailEnd/>
                                    </a:ln>
                                    <a:effectLst/>
                                  </wps:spPr>
                                  <wps:txb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wps:txbx>
                                  <wps:bodyPr rot="0" vert="horz" wrap="square" lIns="91440" tIns="45720" rIns="91440" bIns="45720" anchor="t" anchorCtr="0">
                                    <a:noAutofit/>
                                  </wps:bodyPr>
                                </wps:wsp>
                              </wpg:grpSp>
                              <wps:wsp>
                                <wps:cNvPr id="1" name="Freccia in giù 1"/>
                                <wps:cNvSpPr/>
                                <wps:spPr>
                                  <a:xfrm>
                                    <a:off x="5271128" y="3181408"/>
                                    <a:ext cx="202494" cy="409498"/>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Connettore a gomito 4"/>
                                <wps:cNvCnPr/>
                                <wps:spPr>
                                  <a:xfrm flipV="1">
                                    <a:off x="3038179" y="4344243"/>
                                    <a:ext cx="1122999" cy="373899"/>
                                  </a:xfrm>
                                  <a:prstGeom prst="bentConnector3">
                                    <a:avLst>
                                      <a:gd name="adj1" fmla="val 50000"/>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 name="Casella di testo 2"/>
                                <wps:cNvSpPr txBox="1">
                                  <a:spLocks noChangeArrowheads="1"/>
                                </wps:cNvSpPr>
                                <wps:spPr bwMode="auto">
                                  <a:xfrm>
                                    <a:off x="4230323" y="3640879"/>
                                    <a:ext cx="2245876" cy="1371486"/>
                                  </a:xfrm>
                                  <a:prstGeom prst="rect">
                                    <a:avLst/>
                                  </a:prstGeom>
                                  <a:solidFill>
                                    <a:schemeClr val="bg1">
                                      <a:lumMod val="95000"/>
                                    </a:schemeClr>
                                  </a:solidFill>
                                  <a:ln w="3175">
                                    <a:noFill/>
                                    <a:miter lim="800000"/>
                                    <a:headEnd/>
                                    <a:tailEnd/>
                                  </a:ln>
                                  <a:effectLst/>
                                </wps:spPr>
                                <wps:txb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ADEMPIMENTI  DELL’APPALTATORE E DEL SUBAPPALTATORE PRIMA DELL’INIZIO DELLE PRESTAZIONI</w:t>
                                      </w:r>
                                      <w:r>
                                        <w:rPr>
                                          <w:rFonts w:asciiTheme="minorHAnsi" w:hAnsiTheme="minorHAnsi" w:cstheme="minorHAnsi"/>
                                          <w:b/>
                                          <w:bCs/>
                                          <w:sz w:val="20"/>
                                          <w:szCs w:val="20"/>
                                        </w:rPr>
                                        <w:t>:</w:t>
                                      </w:r>
                                    </w:p>
                                    <w:p w14:paraId="688A90BB" w14:textId="77402245"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p>
                                    <w:p w14:paraId="26DF3D56" w14:textId="77777777"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5E36E17C" w:rsidR="00AB416C" w:rsidRPr="00B348C4"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wps:txbx>
                                <wps:bodyPr rot="0" vert="horz" wrap="square" lIns="91440" tIns="45720" rIns="91440" bIns="45720" anchor="t" anchorCtr="0">
                                  <a:noAutofit/>
                                </wps:bodyPr>
                              </wps:wsp>
                              <wps:wsp>
                                <wps:cNvPr id="6" name="Freccia in giù 6"/>
                                <wps:cNvSpPr/>
                                <wps:spPr>
                                  <a:xfrm>
                                    <a:off x="5259855" y="5070199"/>
                                    <a:ext cx="170815" cy="409498"/>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2" name="Casella di testo 2"/>
                              <wps:cNvSpPr txBox="1">
                                <a:spLocks noChangeArrowheads="1"/>
                              </wps:cNvSpPr>
                              <wps:spPr bwMode="auto">
                                <a:xfrm>
                                  <a:off x="403978" y="6175447"/>
                                  <a:ext cx="3191985" cy="1138154"/>
                                </a:xfrm>
                                <a:prstGeom prst="rect">
                                  <a:avLst/>
                                </a:prstGeom>
                                <a:solidFill>
                                  <a:schemeClr val="accent4">
                                    <a:lumMod val="40000"/>
                                    <a:lumOff val="60000"/>
                                  </a:schemeClr>
                                </a:solidFill>
                                <a:ln w="3175">
                                  <a:noFill/>
                                  <a:miter lim="800000"/>
                                  <a:headEnd/>
                                  <a:tailEnd/>
                                </a:ln>
                                <a:effectLst/>
                              </wps:spPr>
                              <wps:txbx>
                                <w:txbxContent>
                                  <w:p w14:paraId="443B3F22" w14:textId="77777777" w:rsidR="00AB416C" w:rsidRDefault="00AB416C" w:rsidP="00AB416C">
                                    <w:pPr>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 xml:space="preserve">ADEMPIMENTI  DELL’APPALTATORE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del subappaltatore sul rispetto obblighi contributivi e retributivi.</w:t>
                                    </w:r>
                                  </w:p>
                                  <w:p w14:paraId="151275BC"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g:grpSp>
                          <wps:wsp>
                            <wps:cNvPr id="60" name="Casella di testo 2"/>
                            <wps:cNvSpPr txBox="1">
                              <a:spLocks noChangeArrowheads="1"/>
                            </wps:cNvSpPr>
                            <wps:spPr bwMode="auto">
                              <a:xfrm>
                                <a:off x="3672231" y="1104596"/>
                                <a:ext cx="924468" cy="395021"/>
                              </a:xfrm>
                              <a:prstGeom prst="rect">
                                <a:avLst/>
                              </a:prstGeom>
                              <a:solidFill>
                                <a:schemeClr val="accent4">
                                  <a:lumMod val="40000"/>
                                  <a:lumOff val="60000"/>
                                </a:schemeClr>
                              </a:solidFill>
                              <a:ln w="3175">
                                <a:noFill/>
                                <a:miter lim="800000"/>
                                <a:headEnd/>
                                <a:tailEnd/>
                              </a:ln>
                              <a:effectLst/>
                            </wps:spPr>
                            <wps:txb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wps:txbx>
                            <wps:bodyPr rot="0" vert="horz" wrap="square" lIns="91440" tIns="45720" rIns="91440" bIns="45720" anchor="t" anchorCtr="0">
                              <a:noAutofit/>
                            </wps:bodyPr>
                          </wps:wsp>
                        </wpg:grpSp>
                        <wps:wsp>
                          <wps:cNvPr id="193" name="Freccia in giù 193"/>
                          <wps:cNvSpPr/>
                          <wps:spPr>
                            <a:xfrm>
                              <a:off x="1899609" y="5779198"/>
                              <a:ext cx="171425" cy="299583"/>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Casella di testo 2"/>
                        <wps:cNvSpPr txBox="1">
                          <a:spLocks noChangeArrowheads="1"/>
                        </wps:cNvSpPr>
                        <wps:spPr bwMode="auto">
                          <a:xfrm>
                            <a:off x="5979381" y="1105231"/>
                            <a:ext cx="1187221" cy="453224"/>
                          </a:xfrm>
                          <a:prstGeom prst="rect">
                            <a:avLst/>
                          </a:prstGeom>
                          <a:solidFill>
                            <a:srgbClr val="CCECFF"/>
                          </a:solidFill>
                          <a:ln w="3175">
                            <a:noFill/>
                            <a:miter lim="800000"/>
                            <a:headEnd/>
                            <a:tailEnd/>
                          </a:ln>
                          <a:effectLst/>
                        </wps:spPr>
                        <wps:txb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wps:txbx>
                        <wps:bodyPr rot="0" vert="horz" wrap="square" lIns="91440" tIns="45720" rIns="91440" bIns="45720" anchor="t" anchorCtr="0">
                          <a:noAutofit/>
                        </wps:bodyPr>
                      </wps:wsp>
                      <wps:wsp>
                        <wps:cNvPr id="37" name="Freccia angolare in su 37"/>
                        <wps:cNvSpPr/>
                        <wps:spPr>
                          <a:xfrm rot="16200000" flipH="1">
                            <a:off x="6146358" y="1407381"/>
                            <a:ext cx="335784" cy="716972"/>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FC8703" id="Gruppo 38" o:spid="_x0000_s1034" style="position:absolute;left:0;text-align:left;margin-left:-36.3pt;margin-top:45.95pt;width:564.25pt;height:599.6pt;z-index:251707392;mso-width-relative:margin;mso-height-relative:margin" coordorigin=",-3019" coordsize="71666,7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">
                <v:group id="Gruppo 194" o:spid="_x0000_s1035" style="position:absolute;top:-3019;width:70664;height:76150" coordorigin=",-3019" coordsize="70664,7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uppo 61" o:spid="_x0000_s1036" style="position:absolute;top:-3019;width:70664;height:76150" coordorigin=",-3019" coordsize="70667,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group id="Gruppo 45" o:spid="_x0000_s1037" style="position:absolute;top:-3019;width:70667;height:76155" coordorigin="88,-3019" coordsize="70667,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uppo 36" o:spid="_x0000_s1038" style="position:absolute;left:88;top:-3019;width:70667;height:60318" coordorigin="88,-3019" coordsize="70667,6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group id="Gruppo 54" o:spid="_x0000_s1039" style="position:absolute;left:88;top:-3019;width:70667;height:60318" coordorigin="88,-3019" coordsize="70670,6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uppo 53" o:spid="_x0000_s1040" style="position:absolute;left:88;top:-3019;width:70670;height:51259" coordorigin="88,-3019" coordsize="70670,51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uppo 35" o:spid="_x0000_s1041" style="position:absolute;left:88;top:-3019;width:70670;height:51259" coordorigin="-512,-3019" coordsize="70671,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uppo 3" o:spid="_x0000_s1042" style="position:absolute;left:-512;top:-3019;width:70671;height:51259" coordorigin="-512,-3019" coordsize="70671,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uppo 40" o:spid="_x0000_s1043" style="position:absolute;top:-3019;width:70159;height:27680"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10" o:spid="_x0000_s1044" type="#_x0000_t67" style="position:absolute;left:36003;top:6987;width:1714;height:49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" adj="17876" fillcolor="black [3213]" stroked="f" strokeweight="1pt"/>
                                  <v:shape id="_x0000_s1045" type="#_x0000_t202" style="position:absolute;left:34392;top:6414;width:369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" filled="f" stroked="f" strokeweight=".25pt">
                                    <v:textbox style="mso-fit-shape-to-text:t">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group id="Gruppo 39" o:spid="_x0000_s1046" style="position:absolute;top:3057;width:70161;height:27689"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_x0000_s1047" type="#_x0000_t202" style="position:absolute;left:21550;top:3057;width:12650;height:1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" fillcolor="#e7e6e6 [3214]" stroked="f" strokeweight=".25pt">
                                      <v:textbo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 UN LAVORO</w:t>
                                            </w:r>
                                            <w:r w:rsidR="002B765F">
                                              <w:rPr>
                                                <w:rFonts w:asciiTheme="minorHAnsi" w:hAnsiTheme="minorHAnsi" w:cstheme="minorHAnsi"/>
                                                <w:b/>
                                                <w:bCs/>
                                                <w:color w:val="FF0000"/>
                                                <w:sz w:val="20"/>
                                                <w:szCs w:val="20"/>
                                              </w:rPr>
                                              <w:t>? (trasformazione soggettiva del bene fornito)</w:t>
                                            </w:r>
                                          </w:p>
                                        </w:txbxContent>
                                      </v:textbox>
                                    </v:shape>
                                    <v:shape id="Freccia in giù 8" o:spid="_x0000_s1048" type="#_x0000_t67" style="position:absolute;left:17976;top:7195;width:1715;height:479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" adj="17738" fillcolor="black [3213]" stroked="f" strokeweight="1pt"/>
                                    <v:shape id="_x0000_s1049" type="#_x0000_t202" style="position:absolute;left:17495;top:6501;width:357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" filled="f" stroked="f" strokeweight=".25pt">
                                      <v:textbox style="mso-fit-shape-to-text:t">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v:textbox>
                                    </v:shape>
                                    <v:shape id="_x0000_s1050" type="#_x0000_t202" style="position:absolute;left:3065;top:6078;width:12916;height:7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" fillcolor="#e7e6e6 [3214]" stroked="f" strokeweight=".25pt">
                                      <v:textbo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v:textbox>
                                    </v:shape>
                                    <v:shape id="Freccia in giù 13" o:spid="_x0000_s1051" type="#_x0000_t67" style="position:absolute;left:4175;top:13795;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" adj="15422" fillcolor="black [3213]" stroked="f" strokeweight="1pt"/>
                                    <v:shape id="_x0000_s1052" type="#_x0000_t202" style="position:absolute;top:17125;width:929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" fillcolor="#ffe599 [1303]" stroked="f" strokeweight=".25pt">
                                      <v:textbo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v:textbox>
                                    </v:shape>
                                    <v:shape id="_x0000_s1053" type="#_x0000_t202" style="position:absolute;left:1532;top:13636;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" filled="f" stroked="f" strokeweight=".25pt">
                                      <v:textbox style="mso-fit-shape-to-text:t">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Freccia in giù 16" o:spid="_x0000_s1054" type="#_x0000_t67" style="position:absolute;left:13848;top:13795;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" adj="15422" fillcolor="black [3213]" stroked="f" strokeweight="1pt"/>
                                    <v:shape id="_x0000_s1055" type="#_x0000_t202" style="position:absolute;left:10993;top:13583;width:3747;height:2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" filled="f" stroked="f" strokeweight=".25pt">
                                      <v:textbox style="mso-fit-shape-to-text:t">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v:textbox>
                                    </v:shape>
                                    <v:shape id="_x0000_s1056" type="#_x0000_t202" style="position:absolute;left:10095;top:17125;width:924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" fillcolor="#ffe599 [1303]" stroked="f" strokeweight=".25pt">
                                      <v:textbo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v:textbox>
                                    </v:shape>
                                    <v:shape id="_x0000_s1057" type="#_x0000_t202" style="position:absolute;left:39957;top:6131;width:30204;height:6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" fillcolor="#e7e6e6 [3214]" stroked="f" strokeweight=".25pt">
                                      <v:textbo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v:textbox>
                                    </v:shape>
                                    <v:shape id="Freccia in giù 20" o:spid="_x0000_s1058" type="#_x0000_t67" style="position:absolute;left:40857;top:13742;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" adj="15422" fillcolor="black [3213]" stroked="f" strokeweight="1pt"/>
                                    <v:shape id="_x0000_s1059" type="#_x0000_t202" style="position:absolute;left:48891;top:13689;width:374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" filled="f" stroked="f" strokeweight=".25pt">
                                      <v:textbox style="mso-fit-shape-to-text:t">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shape id="Freccia in giù 23" o:spid="_x0000_s1060" type="#_x0000_t67" style="position:absolute;left:52115;top:13689;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" adj="15422" fillcolor="black [3213]" stroked="f" strokeweight="1pt"/>
                                    <v:shape id="_x0000_s1061" type="#_x0000_t202" style="position:absolute;left:38055;top:13425;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" filled="f" stroked="f" strokeweight=".25pt">
                                      <v:textbox style="mso-fit-shape-to-text:t">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_x0000_s1062" type="#_x0000_t202" style="position:absolute;left:46671;top:17125;width:11874;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" fillcolor="#ccecff" stroked="f" strokeweight=".25pt">
                                      <v:textbo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v:textbox>
                                    </v:shape>
                                    <v:shape id="Freccia angolare in su 26" o:spid="_x0000_s1063" style="position:absolute;left:36628;top:19450;width:3359;height:7172;rotation:90;flip:x;visibility:visible;mso-wrap-style:square;v-text-anchor:middle" coordsize="335915,71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" path="m,633444r205352,l205352,109972r-46887,l247190,r88725,109972l289028,109972r,607148l,717120,,633444xe" fillcolor="black [3213]" stroked="f" strokeweight="1pt">
                                      <v:stroke joinstyle="miter"/>
                                      <v:path arrowok="t" o:connecttype="custom" o:connectlocs="0,633444;205352,633444;205352,109972;158465,109972;247190,0;335915,109972;289028,109972;289028,717120;0,717120;0,633444" o:connectangles="0,0,0,0,0,0,0,0,0,0"/>
                                    </v:shape>
                                    <v:shape id="_x0000_s1064" type="#_x0000_t202" style="position:absolute;left:21743;top:21807;width:12649;height:4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" fillcolor="#ffe599 [1303]" stroked="f" strokeweight=".25pt">
                                      <v:textbo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v:textbox>
                                    </v:shape>
                                    <v:shape id="Freccia angolare in su 28" o:spid="_x0000_s1065" style="position:absolute;left:15329;top:18713;width:4845;height:7169;rotation:90;visibility:visible;mso-wrap-style:square;v-text-anchor:middle" coordsize="484505,716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" path="m,636715r347959,l347959,112381r-56345,l388059,r96446,112381l428159,112381r,604534l,716915,,636715xe" fillcolor="black [3213]" stroked="f" strokeweight="1pt">
                                      <v:stroke joinstyle="miter"/>
                                      <v:path arrowok="t" o:connecttype="custom" o:connectlocs="0,636715;347959,636715;347959,112381;291614,112381;388059,0;484505,112381;428159,112381;428159,716915;0,716915;0,636715" o:connectangles="0,0,0,0,0,0,0,0,0,0"/>
                                    </v:shape>
                                    <v:shape id="Freccia angolare in su 29" o:spid="_x0000_s1066" style="position:absolute;left:7882;top:16247;width:4438;height:11329;rotation:90;visibility:visible;mso-wrap-style:square;v-text-anchor:middle" coordsize="443865,1132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" path="m,1059367r369675,l369675,112480r-717,l406412,r37453,112480l443148,112480r,1020360l,1132840r,-73473xe" fillcolor="black [3213]" stroked="f" strokeweight="1pt">
                                      <v:stroke joinstyle="miter"/>
                                      <v:path arrowok="t" o:connecttype="custom" o:connectlocs="0,1059367;369675,1059367;369675,112480;368958,112480;406412,0;443865,112480;443148,112480;443148,1132840;0,1132840;0,1059367" o:connectangles="0,0,0,0,0,0,0,0,0,0"/>
                                    </v:shape>
                                    <v:shape id="_x0000_s1067" type="#_x0000_t202" style="position:absolute;left:46248;top:22992;width:12510;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" fillcolor="#ccecff" stroked="f" strokeweight=".25pt">
                                      <v:textbo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v:textbox>
                                    </v:shape>
                                    <v:shape id="Freccia in giù 32" o:spid="_x0000_s1068" type="#_x0000_t67" style="position:absolute;left:52115;top:19820;width:1715;height:2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" adj="15422" fillcolor="black [3213]" stroked="f" strokeweight="1pt"/>
                                    <v:shape id="Freccia in giù 34" o:spid="_x0000_s1069" type="#_x0000_t67" style="position:absolute;left:27379;top:27749;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" adj="15422" fillcolor="black [3213]" stroked="f" strokeweight="1pt"/>
                                  </v:group>
                                </v:group>
                                <v:shape id="_x0000_s1070" type="#_x0000_t202" style="position:absolute;left:41961;top:25019;width:23508;height:6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" fillcolor="#ccecff" stroked="f" strokeweight=".25pt">
                                  <v:textbo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6C0508F"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 I, L</w:t>
                                        </w:r>
                                        <w:r>
                                          <w:rPr>
                                            <w:rFonts w:asciiTheme="minorHAnsi" w:hAnsiTheme="minorHAnsi" w:cstheme="minorHAnsi"/>
                                            <w:sz w:val="20"/>
                                            <w:szCs w:val="20"/>
                                          </w:rPr>
                                          <w:t>.</w:t>
                                        </w:r>
                                      </w:p>
                                    </w:txbxContent>
                                  </v:textbox>
                                </v:shape>
                                <v:shape id="_x0000_s1071" type="#_x0000_t202" style="position:absolute;left:-512;top:25013;width:41529;height:1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" fillcolor="#ffe599 [1303]" stroked="f" strokeweight=".25pt">
                                  <v:textbo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3D06239"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i</w:t>
                                        </w:r>
                                        <w:r w:rsidRPr="00B168FC">
                                          <w:rPr>
                                            <w:rFonts w:asciiTheme="minorHAnsi" w:hAnsiTheme="minorHAnsi" w:cstheme="minorHAnsi"/>
                                            <w:sz w:val="20"/>
                                            <w:szCs w:val="20"/>
                                          </w:rPr>
                                          <w:t xml:space="preserve"> </w:t>
                                        </w:r>
                                        <w:r>
                                          <w:rPr>
                                            <w:rFonts w:asciiTheme="minorHAnsi" w:hAnsiTheme="minorHAnsi" w:cstheme="minorHAnsi"/>
                                            <w:sz w:val="20"/>
                                            <w:szCs w:val="20"/>
                                          </w:rPr>
                                          <w:t>A,</w:t>
                                        </w:r>
                                        <w:r w:rsidRPr="00851ACB">
                                          <w:rPr>
                                            <w:rFonts w:asciiTheme="minorHAnsi" w:hAnsiTheme="minorHAnsi" w:cstheme="minorHAnsi"/>
                                            <w:sz w:val="20"/>
                                            <w:szCs w:val="20"/>
                                          </w:rPr>
                                          <w:t xml:space="preserve"> </w:t>
                                        </w:r>
                                        <w:r>
                                          <w:rPr>
                                            <w:rFonts w:asciiTheme="minorHAnsi" w:hAnsiTheme="minorHAnsi" w:cstheme="minorHAnsi"/>
                                            <w:sz w:val="20"/>
                                            <w:szCs w:val="20"/>
                                          </w:rPr>
                                          <w:t>B, C, D;</w:t>
                                        </w:r>
                                      </w:p>
                                      <w:p w14:paraId="3C54E838" w14:textId="77777777" w:rsidR="00AB416C" w:rsidRPr="008D1166"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modello E (per subappalti &gt; 150 mila €);</w:t>
                                        </w:r>
                                      </w:p>
                                      <w:p w14:paraId="205D7913" w14:textId="77777777" w:rsidR="00AB416C" w:rsidRDefault="00AB416C" w:rsidP="00AB416C">
                                        <w:pPr>
                                          <w:pStyle w:val="Paragrafoelenco"/>
                                          <w:numPr>
                                            <w:ilvl w:val="0"/>
                                            <w:numId w:val="5"/>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6DA3A41D" w:rsidR="00AB416C"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0F07CC">
                                          <w:rPr>
                                            <w:rFonts w:asciiTheme="minorHAnsi" w:hAnsiTheme="minorHAnsi" w:cstheme="minorHAnsi"/>
                                            <w:sz w:val="20"/>
                                            <w:szCs w:val="20"/>
                                          </w:rPr>
                                          <w:t>.</w:t>
                                        </w:r>
                                      </w:p>
                                      <w:p w14:paraId="714237E8" w14:textId="77777777" w:rsidR="00AB416C" w:rsidRDefault="00AB416C" w:rsidP="00AB416C"/>
                                    </w:txbxContent>
                                  </v:textbox>
                                </v:shape>
                                <v:shape id="_x0000_s1072" type="#_x0000_t202" style="position:absolute;left:10095;top:45641;width:1873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" fillcolor="#ffe599 [1303]" stroked="f" strokeweight=".25pt">
                                  <v:textbo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v:textbox>
                                </v:shape>
                              </v:group>
                              <v:shape id="Freccia in giù 30" o:spid="_x0000_s1073" type="#_x0000_t67" style="position:absolute;left:52319;top:21468;width:1715;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" adj="15420" fillcolor="black [3213]" stroked="f" strokeweight="1pt"/>
                            </v:group>
                            <v:shape id="Freccia in giù 46" o:spid="_x0000_s1074" type="#_x0000_t67" style="position:absolute;left:19319;top:41664;width:1714;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" adj="15420" fillcolor="black [3213]" stroked="f" strokeweight="1pt"/>
                          </v:group>
                          <v:shape id="Freccia in giù 47" o:spid="_x0000_s1075" type="#_x0000_t67" style="position:absolute;left:19250;top:48753;width:1550;height:3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" adj="17166" fillcolor="black [3213]" stroked="f" strokeweight="1pt"/>
                          <v:shape id="_x0000_s1076" type="#_x0000_t202" style="position:absolute;left:10282;top:52976;width:19039;height:4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" fillcolor="#ffe599 [1303]" stroked="f" strokeweight=".25pt">
                            <v:textbo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v:textbox>
                          </v:shape>
                        </v:group>
                        <v:shape id="Freccia in giù 1" o:spid="_x0000_s1077" type="#_x0000_t67" style="position:absolute;left:52711;top:31814;width:2025;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" adj="16259" fillcolor="black [3213]" stroked="f" strokeweight="1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a gomito 4" o:spid="_x0000_s1078" type="#_x0000_t34" style="position:absolute;left:30381;top:43442;width:11230;height:373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" strokecolor="black [3213]" strokeweight="6pt">
                          <v:stroke endarrow="block"/>
                        </v:shape>
                        <v:shape id="_x0000_s1079" type="#_x0000_t202" style="position:absolute;left:42303;top:36408;width:22458;height:1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" fillcolor="#f2f2f2 [3052]" stroked="f" strokeweight=".25pt">
                          <v:textbo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ADEMPIMENTI  DELL’APPALTATORE E DEL SUBAPPALTATORE PRIMA DELL’INIZIO DELLE PRESTAZIONI</w:t>
                                </w:r>
                                <w:r>
                                  <w:rPr>
                                    <w:rFonts w:asciiTheme="minorHAnsi" w:hAnsiTheme="minorHAnsi" w:cstheme="minorHAnsi"/>
                                    <w:b/>
                                    <w:bCs/>
                                    <w:sz w:val="20"/>
                                    <w:szCs w:val="20"/>
                                  </w:rPr>
                                  <w:t>:</w:t>
                                </w:r>
                              </w:p>
                              <w:p w14:paraId="688A90BB" w14:textId="77402245"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p>
                              <w:p w14:paraId="26DF3D56" w14:textId="77777777"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5E36E17C" w:rsidR="00AB416C" w:rsidRPr="00B348C4"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v:textbox>
                        </v:shape>
                        <v:shape id="Freccia in giù 6" o:spid="_x0000_s1080" type="#_x0000_t67" style="position:absolute;left:52598;top:50701;width:1708;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" adj="17095" fillcolor="black [3213]" stroked="f" strokeweight="1pt"/>
                      </v:group>
                      <v:shape id="_x0000_s1081" type="#_x0000_t202" style="position:absolute;left:4039;top:61754;width:31920;height:11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" fillcolor="#ffe599 [1303]" stroked="f" strokeweight=".25pt">
                        <v:textbox>
                          <w:txbxContent>
                            <w:p w14:paraId="443B3F22" w14:textId="77777777" w:rsidR="00AB416C" w:rsidRDefault="00AB416C" w:rsidP="00AB416C">
                              <w:pPr>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 xml:space="preserve">ADEMPIMENTI  DELL’APPALTATORE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del subappaltatore sul rispetto obblighi contributivi e retributivi.</w:t>
                              </w:r>
                            </w:p>
                            <w:p w14:paraId="151275BC"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v:textbox>
                      </v:shape>
                    </v:group>
                    <v:shape id="_x0000_s1082" type="#_x0000_t202" style="position:absolute;left:36722;top:11045;width:9244;height:3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" fillcolor="#ffe599 [1303]" stroked="f" strokeweight=".25pt">
                      <v:textbo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v:textbox>
                    </v:shape>
                  </v:group>
                  <v:shape id="Freccia in giù 193" o:spid="_x0000_s1083" type="#_x0000_t67" style="position:absolute;left:18996;top:57791;width:1714;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" adj="15420" fillcolor="black [3213]" stroked="f" strokeweight="1pt"/>
                </v:group>
                <v:shape id="_x0000_s1084" type="#_x0000_t202" style="position:absolute;left:59793;top:11052;width:11873;height:4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" fillcolor="#ccecff" stroked="f" strokeweight=".25pt">
                  <v:textbo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v:textbox>
                </v:shape>
                <v:shape id="Freccia angolare in su 37" o:spid="_x0000_s1085" style="position:absolute;left:61463;top:14073;width:3358;height:7170;rotation:90;flip:x;visibility:visible;mso-wrap-style:square;v-text-anchor:middle" coordsize="335784,71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" path="m,633328r205271,l205271,109929r-46868,l247093,r88691,109929l288915,109929r,607043l,716972,,633328xe" fillcolor="black [3213]" stroked="f" strokeweight="1pt">
                  <v:stroke joinstyle="miter"/>
                  <v:path arrowok="t" o:connecttype="custom" o:connectlocs="0,633328;205271,633328;205271,109929;158403,109929;247093,0;335784,109929;288915,109929;288915,716972;0,716972;0,633328" o:connectangles="0,0,0,0,0,0,0,0,0,0"/>
                </v:shape>
              </v:group>
            </w:pict>
          </mc:Fallback>
        </mc:AlternateContent>
      </w:r>
      <w:r w:rsidR="00AB416C" w:rsidRPr="00107187">
        <w:rPr>
          <w:rFonts w:asciiTheme="minorHAnsi" w:hAnsiTheme="minorHAnsi" w:cstheme="minorHAnsi"/>
          <w:sz w:val="32"/>
          <w:szCs w:val="32"/>
        </w:rPr>
        <w:t xml:space="preserve">SINTESI DEL PROCESSO </w:t>
      </w:r>
      <w:r w:rsidR="00AB416C">
        <w:rPr>
          <w:rFonts w:asciiTheme="minorHAnsi" w:hAnsiTheme="minorHAnsi" w:cstheme="minorHAnsi"/>
          <w:sz w:val="32"/>
          <w:szCs w:val="32"/>
        </w:rPr>
        <w:t>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SUBAPPALTO/COTTIMO (autorizzazione) E 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SUB-CONTRATTO</w:t>
      </w:r>
      <w:r w:rsidR="008D4E12">
        <w:rPr>
          <w:rFonts w:asciiTheme="minorHAnsi" w:hAnsiTheme="minorHAnsi" w:cstheme="minorHAnsi"/>
          <w:sz w:val="32"/>
          <w:szCs w:val="32"/>
        </w:rPr>
        <w:t xml:space="preserve"> (comunicazione)</w:t>
      </w:r>
      <w:bookmarkEnd w:id="35"/>
    </w:p>
    <w:p w14:paraId="39164F3A" w14:textId="41B80055" w:rsidR="00AB416C" w:rsidRDefault="00AB416C" w:rsidP="00AB416C"/>
    <w:p w14:paraId="27EA2C61" w14:textId="77777777" w:rsidR="00AB416C" w:rsidRDefault="00AB416C" w:rsidP="00AB416C"/>
    <w:p w14:paraId="5DB55A95" w14:textId="77777777" w:rsidR="00AB416C" w:rsidRDefault="00AB416C" w:rsidP="00AB416C"/>
    <w:p w14:paraId="1160DBB3" w14:textId="77777777" w:rsidR="00AB416C" w:rsidRDefault="00AB416C" w:rsidP="00AB416C"/>
    <w:p w14:paraId="4BD92623" w14:textId="77777777" w:rsidR="00AB416C" w:rsidRDefault="00AB416C" w:rsidP="00AB416C"/>
    <w:p w14:paraId="6498EAD3" w14:textId="215C7939" w:rsidR="00AB416C" w:rsidRDefault="00AB416C" w:rsidP="00AB416C"/>
    <w:p w14:paraId="59757FE3" w14:textId="15314F94" w:rsidR="00AB416C" w:rsidRDefault="00AB416C" w:rsidP="00AB416C"/>
    <w:p w14:paraId="0BB7FC23" w14:textId="3D4D896B" w:rsidR="00AB416C" w:rsidRDefault="00AB416C" w:rsidP="00AB416C"/>
    <w:p w14:paraId="2C5087EF" w14:textId="3B331259" w:rsidR="00AB416C" w:rsidRDefault="00AB416C" w:rsidP="00AB416C"/>
    <w:p w14:paraId="2C991276" w14:textId="3E3F2EBE" w:rsidR="00585364" w:rsidRDefault="00447DE2">
      <w:r>
        <w:rPr>
          <w:noProof/>
        </w:rPr>
        <mc:AlternateContent>
          <mc:Choice Requires="wps">
            <w:drawing>
              <wp:anchor distT="0" distB="0" distL="114300" distR="114300" simplePos="0" relativeHeight="251702272" behindDoc="0" locked="0" layoutInCell="1" allowOverlap="1" wp14:anchorId="193ED6C3" wp14:editId="2BCFDB9E">
                <wp:simplePos x="0" y="0"/>
                <wp:positionH relativeFrom="column">
                  <wp:posOffset>-453390</wp:posOffset>
                </wp:positionH>
                <wp:positionV relativeFrom="paragraph">
                  <wp:posOffset>2236470</wp:posOffset>
                </wp:positionV>
                <wp:extent cx="4125605" cy="476250"/>
                <wp:effectExtent l="19050" t="19050" r="27305" b="1905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5605" cy="476250"/>
                        </a:xfrm>
                        <a:prstGeom prst="rect">
                          <a:avLst/>
                        </a:prstGeom>
                        <a:noFill/>
                        <a:ln w="44450">
                          <a:solidFill>
                            <a:srgbClr val="FF0000"/>
                          </a:solidFill>
                          <a:miter lim="800000"/>
                          <a:headEnd/>
                          <a:tailEnd/>
                        </a:ln>
                        <a:effectLst/>
                      </wps:spPr>
                      <wps:txbx>
                        <w:txbxContent>
                          <w:p w14:paraId="78A19E3B" w14:textId="6FD6A786" w:rsidR="000F07CC" w:rsidRPr="00203837" w:rsidRDefault="000F07CC" w:rsidP="000F07CC">
                            <w:pPr>
                              <w:jc w:val="center"/>
                              <w:rPr>
                                <w:rFonts w:asciiTheme="minorHAnsi" w:hAnsiTheme="minorHAnsi" w:cstheme="minorHAnsi"/>
                                <w:b/>
                                <w:bCs/>
                                <w:sz w:val="20"/>
                                <w:szCs w:val="20"/>
                                <w:u w:val="single"/>
                              </w:rPr>
                            </w:pPr>
                            <w:r w:rsidRPr="008A3D1C">
                              <w:rPr>
                                <w:rFonts w:asciiTheme="minorHAnsi" w:hAnsiTheme="minorHAnsi" w:cstheme="minorHAnsi"/>
                                <w:b/>
                                <w:bCs/>
                                <w:sz w:val="20"/>
                                <w:szCs w:val="20"/>
                              </w:rPr>
                              <w:t xml:space="preserve">Nel caso di attività a maggior rischio di infiltrazione mafiosa </w:t>
                            </w:r>
                            <w:r w:rsidRPr="008A3D1C">
                              <w:rPr>
                                <w:rFonts w:asciiTheme="minorHAnsi" w:hAnsiTheme="minorHAnsi" w:cstheme="minorHAnsi"/>
                                <w:b/>
                                <w:bCs/>
                                <w:sz w:val="20"/>
                                <w:szCs w:val="20"/>
                              </w:rPr>
                              <w:sym w:font="Wingdings" w:char="F0E0"/>
                            </w:r>
                            <w:r w:rsidRPr="008A3D1C">
                              <w:rPr>
                                <w:rFonts w:asciiTheme="minorHAnsi" w:hAnsiTheme="minorHAnsi" w:cstheme="minorHAnsi"/>
                                <w:b/>
                                <w:bCs/>
                                <w:sz w:val="20"/>
                                <w:szCs w:val="20"/>
                              </w:rPr>
                              <w:t xml:space="preserve"> </w:t>
                            </w:r>
                            <w:r w:rsidRPr="00203837">
                              <w:rPr>
                                <w:rFonts w:asciiTheme="minorHAnsi" w:hAnsiTheme="minorHAnsi" w:cstheme="minorHAnsi"/>
                                <w:b/>
                                <w:bCs/>
                                <w:sz w:val="20"/>
                                <w:szCs w:val="20"/>
                                <w:u w:val="single"/>
                              </w:rPr>
                              <w:t xml:space="preserve">OBBLIGO DI ISCRIZIONE </w:t>
                            </w:r>
                            <w:r>
                              <w:rPr>
                                <w:rFonts w:asciiTheme="minorHAnsi" w:hAnsiTheme="minorHAnsi" w:cstheme="minorHAnsi"/>
                                <w:b/>
                                <w:bCs/>
                                <w:sz w:val="20"/>
                                <w:szCs w:val="20"/>
                                <w:u w:val="single"/>
                              </w:rPr>
                              <w:t>DEL SUB-CONTRAENTE ALLA</w:t>
                            </w:r>
                            <w:r w:rsidRPr="00203837">
                              <w:rPr>
                                <w:rFonts w:asciiTheme="minorHAnsi" w:hAnsiTheme="minorHAnsi" w:cstheme="minorHAnsi"/>
                                <w:b/>
                                <w:bCs/>
                                <w:sz w:val="20"/>
                                <w:szCs w:val="20"/>
                                <w:u w:val="single"/>
                              </w:rPr>
                              <w:t xml:space="preserve"> WHITE LIST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3ED6C3" id="Casella di testo 2" o:spid="_x0000_s1086" type="#_x0000_t202" style="position:absolute;margin-left:-35.7pt;margin-top:176.1pt;width:324.85pt;height: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" filled="f" strokecolor="red" strokeweight="3.5pt">
                <v:textbox>
                  <w:txbxContent>
                    <w:p w14:paraId="78A19E3B" w14:textId="6FD6A786" w:rsidR="000F07CC" w:rsidRPr="00203837" w:rsidRDefault="000F07CC" w:rsidP="000F07CC">
                      <w:pPr>
                        <w:jc w:val="center"/>
                        <w:rPr>
                          <w:rFonts w:asciiTheme="minorHAnsi" w:hAnsiTheme="minorHAnsi" w:cstheme="minorHAnsi"/>
                          <w:b/>
                          <w:bCs/>
                          <w:sz w:val="20"/>
                          <w:szCs w:val="20"/>
                          <w:u w:val="single"/>
                        </w:rPr>
                      </w:pPr>
                      <w:r w:rsidRPr="008A3D1C">
                        <w:rPr>
                          <w:rFonts w:asciiTheme="minorHAnsi" w:hAnsiTheme="minorHAnsi" w:cstheme="minorHAnsi"/>
                          <w:b/>
                          <w:bCs/>
                          <w:sz w:val="20"/>
                          <w:szCs w:val="20"/>
                        </w:rPr>
                        <w:t xml:space="preserve">Nel caso di attività a maggior rischio di infiltrazione mafiosa </w:t>
                      </w:r>
                      <w:r w:rsidRPr="008A3D1C">
                        <w:rPr>
                          <w:rFonts w:asciiTheme="minorHAnsi" w:hAnsiTheme="minorHAnsi" w:cstheme="minorHAnsi"/>
                          <w:b/>
                          <w:bCs/>
                          <w:sz w:val="20"/>
                          <w:szCs w:val="20"/>
                        </w:rPr>
                        <w:sym w:font="Wingdings" w:char="F0E0"/>
                      </w:r>
                      <w:r w:rsidRPr="008A3D1C">
                        <w:rPr>
                          <w:rFonts w:asciiTheme="minorHAnsi" w:hAnsiTheme="minorHAnsi" w:cstheme="minorHAnsi"/>
                          <w:b/>
                          <w:bCs/>
                          <w:sz w:val="20"/>
                          <w:szCs w:val="20"/>
                        </w:rPr>
                        <w:t xml:space="preserve"> </w:t>
                      </w:r>
                      <w:r w:rsidRPr="00203837">
                        <w:rPr>
                          <w:rFonts w:asciiTheme="minorHAnsi" w:hAnsiTheme="minorHAnsi" w:cstheme="minorHAnsi"/>
                          <w:b/>
                          <w:bCs/>
                          <w:sz w:val="20"/>
                          <w:szCs w:val="20"/>
                          <w:u w:val="single"/>
                        </w:rPr>
                        <w:t xml:space="preserve">OBBLIGO DI ISCRIZIONE </w:t>
                      </w:r>
                      <w:r>
                        <w:rPr>
                          <w:rFonts w:asciiTheme="minorHAnsi" w:hAnsiTheme="minorHAnsi" w:cstheme="minorHAnsi"/>
                          <w:b/>
                          <w:bCs/>
                          <w:sz w:val="20"/>
                          <w:szCs w:val="20"/>
                          <w:u w:val="single"/>
                        </w:rPr>
                        <w:t>DEL SUB-CONTRAENTE ALLA</w:t>
                      </w:r>
                      <w:r w:rsidRPr="00203837">
                        <w:rPr>
                          <w:rFonts w:asciiTheme="minorHAnsi" w:hAnsiTheme="minorHAnsi" w:cstheme="minorHAnsi"/>
                          <w:b/>
                          <w:bCs/>
                          <w:sz w:val="20"/>
                          <w:szCs w:val="20"/>
                          <w:u w:val="single"/>
                        </w:rPr>
                        <w:t xml:space="preserve"> WHITE LIST</w:t>
                      </w:r>
                    </w:p>
                  </w:txbxContent>
                </v:textbox>
              </v:shape>
            </w:pict>
          </mc:Fallback>
        </mc:AlternateContent>
      </w:r>
      <w:r w:rsidR="00F0561A">
        <w:rPr>
          <w:noProof/>
        </w:rPr>
        <mc:AlternateContent>
          <mc:Choice Requires="wps">
            <w:drawing>
              <wp:anchor distT="0" distB="0" distL="114300" distR="114300" simplePos="0" relativeHeight="251709440" behindDoc="0" locked="0" layoutInCell="1" allowOverlap="1" wp14:anchorId="544E29B8" wp14:editId="1AA4D762">
                <wp:simplePos x="0" y="0"/>
                <wp:positionH relativeFrom="column">
                  <wp:posOffset>3964305</wp:posOffset>
                </wp:positionH>
                <wp:positionV relativeFrom="paragraph">
                  <wp:posOffset>4224020</wp:posOffset>
                </wp:positionV>
                <wp:extent cx="1825653" cy="505736"/>
                <wp:effectExtent l="19050" t="19050" r="22225" b="27940"/>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53" cy="505736"/>
                        </a:xfrm>
                        <a:prstGeom prst="rect">
                          <a:avLst/>
                        </a:prstGeom>
                        <a:solidFill>
                          <a:srgbClr val="FF0000"/>
                        </a:solidFill>
                        <a:ln w="44450">
                          <a:solidFill>
                            <a:srgbClr val="FF0000"/>
                          </a:solidFill>
                          <a:miter lim="800000"/>
                          <a:headEnd/>
                          <a:tailEnd/>
                        </a:ln>
                        <a:effectLst/>
                      </wps:spPr>
                      <wps:txb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4E29B8" id="Casella di testo 44" o:spid="_x0000_s1087" type="#_x0000_t202" style="position:absolute;margin-left:312.15pt;margin-top:332.6pt;width:143.75pt;height:39.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" fillcolor="red" strokecolor="red" strokeweight="3.5pt">
                <v:textbo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v:textbox>
              </v:shape>
            </w:pict>
          </mc:Fallback>
        </mc:AlternateContent>
      </w:r>
      <w:r w:rsidR="00AB416C">
        <w:br w:type="page"/>
      </w:r>
    </w:p>
    <w:p w14:paraId="31AD22E3" w14:textId="180D50FE" w:rsidR="00D00C51" w:rsidRPr="003B382E" w:rsidRDefault="00D00C51" w:rsidP="003B382E">
      <w:pPr>
        <w:spacing w:before="120" w:after="120"/>
        <w:jc w:val="both"/>
        <w:rPr>
          <w:rFonts w:asciiTheme="minorHAnsi" w:hAnsiTheme="minorHAnsi" w:cstheme="minorHAnsi"/>
          <w:spacing w:val="1"/>
        </w:rPr>
      </w:pPr>
      <w:r w:rsidRPr="003B382E">
        <w:rPr>
          <w:rFonts w:asciiTheme="minorHAnsi" w:hAnsiTheme="minorHAnsi" w:cstheme="minorHAnsi"/>
          <w:spacing w:val="1"/>
        </w:rPr>
        <w:lastRenderedPageBreak/>
        <w:t>ESEMPI</w:t>
      </w:r>
    </w:p>
    <w:p w14:paraId="5A203335" w14:textId="77777777" w:rsidR="00D00C51" w:rsidRDefault="00D00C51" w:rsidP="00D00C51">
      <w:pPr>
        <w:spacing w:before="120" w:after="120"/>
        <w:jc w:val="both"/>
        <w:rPr>
          <w:rFonts w:asciiTheme="minorHAnsi" w:hAnsiTheme="minorHAnsi" w:cstheme="minorHAnsi"/>
          <w:spacing w:val="1"/>
        </w:rPr>
      </w:pPr>
      <w:r>
        <w:rPr>
          <w:rFonts w:asciiTheme="minorHAnsi" w:hAnsiTheme="minorHAnsi" w:cstheme="minorHAnsi"/>
          <w:spacing w:val="1"/>
        </w:rPr>
        <w:t>Premesso che ogni caso deve essere approfondito in funzione delle caratteristiche specifiche del progetto e del cantiere, si riporta di seguito un elenco, non esaustivo, delle tipologie di sub-contratto maggiormente in uso:</w:t>
      </w:r>
    </w:p>
    <w:tbl>
      <w:tblPr>
        <w:tblW w:w="9906" w:type="dxa"/>
        <w:tblCellMar>
          <w:left w:w="70" w:type="dxa"/>
          <w:right w:w="70" w:type="dxa"/>
        </w:tblCellMar>
        <w:tblLook w:val="04A0" w:firstRow="1" w:lastRow="0" w:firstColumn="1" w:lastColumn="0" w:noHBand="0" w:noVBand="1"/>
      </w:tblPr>
      <w:tblGrid>
        <w:gridCol w:w="3964"/>
        <w:gridCol w:w="2410"/>
        <w:gridCol w:w="2263"/>
        <w:gridCol w:w="425"/>
        <w:gridCol w:w="422"/>
        <w:gridCol w:w="422"/>
      </w:tblGrid>
      <w:tr w:rsidR="00D00C51" w:rsidRPr="00B83889" w14:paraId="5DBDBD3B" w14:textId="77777777" w:rsidTr="003B382E">
        <w:trPr>
          <w:trHeight w:val="2473"/>
        </w:trPr>
        <w:tc>
          <w:tcPr>
            <w:tcW w:w="3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5962CE" w14:textId="6ECCEAE8"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DESCRIZIONE</w:t>
            </w:r>
          </w:p>
        </w:tc>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30378E" w14:textId="7EEC8DD9"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TIPOLOGIA</w:t>
            </w:r>
          </w:p>
        </w:tc>
        <w:tc>
          <w:tcPr>
            <w:tcW w:w="42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textDirection w:val="btLr"/>
            <w:vAlign w:val="center"/>
            <w:hideMark/>
          </w:tcPr>
          <w:p w14:paraId="74CFF755"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SUBAPPALTO</w:t>
            </w:r>
          </w:p>
        </w:tc>
        <w:tc>
          <w:tcPr>
            <w:tcW w:w="42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extDirection w:val="btLr"/>
            <w:vAlign w:val="center"/>
            <w:hideMark/>
          </w:tcPr>
          <w:p w14:paraId="69507349"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CONTRATTO SIMILARE</w:t>
            </w:r>
          </w:p>
        </w:tc>
        <w:tc>
          <w:tcPr>
            <w:tcW w:w="422"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textDirection w:val="btLr"/>
            <w:vAlign w:val="center"/>
            <w:hideMark/>
          </w:tcPr>
          <w:p w14:paraId="4E6397A7"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SUB-CONTRATTO</w:t>
            </w:r>
          </w:p>
        </w:tc>
      </w:tr>
      <w:tr w:rsidR="00D00C51" w14:paraId="68C9163F" w14:textId="77777777" w:rsidTr="003B382E">
        <w:trPr>
          <w:trHeight w:val="300"/>
        </w:trPr>
        <w:tc>
          <w:tcPr>
            <w:tcW w:w="39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158E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ponteggi/parapetti</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D436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&gt;50%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560A9C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€&gt;2% o &gt;100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85F0B5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142073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D1B3B9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DD21203" w14:textId="77777777" w:rsidTr="003B382E">
        <w:trPr>
          <w:trHeight w:val="315"/>
        </w:trPr>
        <w:tc>
          <w:tcPr>
            <w:tcW w:w="3964" w:type="dxa"/>
            <w:vMerge/>
            <w:tcBorders>
              <w:top w:val="single" w:sz="4" w:space="0" w:color="auto"/>
              <w:left w:val="single" w:sz="4" w:space="0" w:color="auto"/>
              <w:bottom w:val="single" w:sz="4" w:space="0" w:color="auto"/>
              <w:right w:val="single" w:sz="4" w:space="0" w:color="auto"/>
            </w:tcBorders>
            <w:vAlign w:val="center"/>
            <w:hideMark/>
          </w:tcPr>
          <w:p w14:paraId="0567504C" w14:textId="77777777" w:rsidR="00D00C51" w:rsidRDefault="00D00C51" w:rsidP="001F7769">
            <w:pPr>
              <w:rPr>
                <w:rFonts w:ascii="Calibri" w:hAnsi="Calibri" w:cs="Calibri"/>
                <w:color w:val="000000"/>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7802C2E" w14:textId="77777777" w:rsidR="00D00C51" w:rsidRDefault="00D00C51" w:rsidP="001F7769">
            <w:pPr>
              <w:rPr>
                <w:rFonts w:ascii="Calibri" w:hAnsi="Calibri" w:cs="Calibri"/>
                <w:color w:val="000000"/>
                <w:sz w:val="22"/>
                <w:szCs w:val="22"/>
              </w:rPr>
            </w:pP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B2BBF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€&lt;2% o &lt;100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6C9BB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99E7CD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02746BF"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8E4ED4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9C40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di attrezzature ed apprestamenti di cantiere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4B2DA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C7DC77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0592AE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7CF5BC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017B5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0B480622"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08E1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lattonerie e linee vita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6090B5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7405A8E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2E8A8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C843AD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7D180D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46AB61B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FF3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avvolgibili e cassonetti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5DCF5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8D28AF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029FC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5D11AA1"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41F748A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6885D5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1BA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porte e serramenti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3FAD8B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495917A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9EC874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20F92EE"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A8474FA"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E79429A"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2684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parapetti prefabbricati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817BED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20218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6A162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1E10FD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22988F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17AD3D1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CEE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idrauliche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68CF4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E4A432"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F7BDDF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E002C3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F43BD1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E09D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elettriche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9CD0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7EE225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5A8E7A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BCCEA4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025AD10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B0B54"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cappotti, intonacature, finiture edili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AE70C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D29654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81F06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3F743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598A71C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0D7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massetti e sottofondi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271B1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D4651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DB0FA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9994F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64DC7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CC30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cartongessi e controsoffitti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13B40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3EF008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2F448E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09CDA0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72AAD97D"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A0B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impermeabilizzazioni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482E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337DF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1858BA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B4BB6A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CEB6A5"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92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pavimenti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1A04F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A3CFFF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134CC8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197EF93"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26103E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1878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in ferro (lavorato sul posto)</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tcPr>
          <w:p w14:paraId="09F8E0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BC0809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13114226" w14:textId="77777777" w:rsidR="00D00C51" w:rsidRDefault="00D00C51" w:rsidP="001F7769">
            <w:pPr>
              <w:jc w:val="center"/>
              <w:rPr>
                <w:rFonts w:ascii="Calibri" w:hAnsi="Calibri" w:cs="Calibri"/>
                <w:color w:val="000000"/>
                <w:sz w:val="22"/>
                <w:szCs w:val="22"/>
              </w:rPr>
            </w:pP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18236EDE" w14:textId="77777777" w:rsidR="00D00C51" w:rsidRDefault="00D00C51" w:rsidP="001F7769">
            <w:pPr>
              <w:jc w:val="center"/>
              <w:rPr>
                <w:rFonts w:ascii="Calibri" w:hAnsi="Calibri" w:cs="Calibri"/>
                <w:color w:val="000000"/>
                <w:sz w:val="22"/>
                <w:szCs w:val="22"/>
              </w:rPr>
            </w:pPr>
          </w:p>
        </w:tc>
      </w:tr>
    </w:tbl>
    <w:p w14:paraId="6693E322" w14:textId="7EE08DA9" w:rsidR="00D00C51" w:rsidRDefault="00D00C51">
      <w:pPr>
        <w:rPr>
          <w:rFonts w:asciiTheme="minorHAnsi" w:hAnsiTheme="minorHAnsi" w:cstheme="minorHAnsi"/>
          <w:b/>
          <w:bCs/>
          <w:sz w:val="32"/>
          <w:szCs w:val="32"/>
        </w:rPr>
      </w:pPr>
    </w:p>
    <w:p w14:paraId="1284AFBE" w14:textId="6B8DE961" w:rsidR="003B382E" w:rsidRDefault="003B382E">
      <w:pPr>
        <w:rPr>
          <w:rFonts w:asciiTheme="minorHAnsi" w:hAnsiTheme="minorHAnsi" w:cstheme="minorHAnsi"/>
          <w:b/>
          <w:bCs/>
          <w:sz w:val="32"/>
          <w:szCs w:val="32"/>
        </w:rPr>
      </w:pPr>
      <w:r>
        <w:rPr>
          <w:rFonts w:asciiTheme="minorHAnsi" w:hAnsiTheme="minorHAnsi" w:cstheme="minorHAnsi"/>
          <w:sz w:val="32"/>
          <w:szCs w:val="32"/>
        </w:rPr>
        <w:br w:type="page"/>
      </w:r>
    </w:p>
    <w:p w14:paraId="2301347E" w14:textId="539E482C" w:rsidR="00493FB6" w:rsidRPr="008D4E12" w:rsidRDefault="00493FB6" w:rsidP="003B382E">
      <w:pPr>
        <w:pStyle w:val="Titolo1"/>
        <w:numPr>
          <w:ilvl w:val="0"/>
          <w:numId w:val="12"/>
        </w:numPr>
        <w:spacing w:before="240" w:after="240"/>
        <w:rPr>
          <w:rFonts w:asciiTheme="minorHAnsi" w:hAnsiTheme="minorHAnsi" w:cstheme="minorHAnsi"/>
          <w:sz w:val="32"/>
          <w:szCs w:val="32"/>
        </w:rPr>
      </w:pPr>
      <w:bookmarkStart w:id="36" w:name="_Toc115786847"/>
      <w:r w:rsidRPr="008D4E12">
        <w:rPr>
          <w:rFonts w:asciiTheme="minorHAnsi" w:hAnsiTheme="minorHAnsi" w:cstheme="minorHAnsi"/>
          <w:sz w:val="32"/>
          <w:szCs w:val="32"/>
        </w:rPr>
        <w:lastRenderedPageBreak/>
        <w:t>DISTACCO DI PERSONALE TRA IMPRESE</w:t>
      </w:r>
      <w:bookmarkEnd w:id="36"/>
    </w:p>
    <w:p w14:paraId="254F66AC"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L’art. 30 del D.Lgs. 276/2003 dispone che “</w:t>
      </w:r>
      <w:r w:rsidRPr="00F36879">
        <w:rPr>
          <w:rFonts w:asciiTheme="minorHAnsi" w:hAnsiTheme="minorHAnsi" w:cstheme="minorHAnsi"/>
          <w:b/>
          <w:bCs/>
          <w:spacing w:val="1"/>
        </w:rPr>
        <w:t>L’ipotesi del distacco si configura quando un datore di lavoro, per soddisfare un proprio interesse, pone temporaneamente uno o più lavoratori a disposizione di altro soggetto per l’esecuzione di una determinata attività lavorativa</w:t>
      </w:r>
      <w:r w:rsidRPr="009D1FD0">
        <w:rPr>
          <w:rFonts w:asciiTheme="minorHAnsi" w:hAnsiTheme="minorHAnsi" w:cstheme="minorHAnsi"/>
          <w:spacing w:val="1"/>
        </w:rPr>
        <w:t>”.</w:t>
      </w:r>
    </w:p>
    <w:p w14:paraId="7222A33B"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Quanto al requisito dell’interesse, si può ragionevolmente ritenere, anche sulla scorta dell’orientamento giurisprudenziale formatosi sul tema, che esso debba configurarsi come </w:t>
      </w:r>
      <w:r w:rsidRPr="00F36879">
        <w:rPr>
          <w:rFonts w:asciiTheme="minorHAnsi" w:hAnsiTheme="minorHAnsi" w:cstheme="minorHAnsi"/>
          <w:spacing w:val="1"/>
        </w:rPr>
        <w:t>interesse inerente all’esercizio dell’attività imprenditoriale propria del distaccante e, quindi, debba essere sorretto da una motivazione tecnica, produttiva ed organizzativa, non potendosi</w:t>
      </w:r>
      <w:r w:rsidRPr="009D1FD0">
        <w:rPr>
          <w:rFonts w:asciiTheme="minorHAnsi" w:hAnsiTheme="minorHAnsi" w:cstheme="minorHAnsi"/>
          <w:spacing w:val="1"/>
        </w:rPr>
        <w:t xml:space="preserve"> risolvere in mero interesse patrimoniale. In quest’ultima ipotesi, infatti, si ricadrebbe in un caso di fornitura di manodopera al di fuori delle ipotesi disciplinate dalla legge e, come tale, vietata. </w:t>
      </w:r>
    </w:p>
    <w:p w14:paraId="35DD0AF7" w14:textId="77777777" w:rsidR="008D4E12" w:rsidRPr="009D1FD0" w:rsidRDefault="008D4E12" w:rsidP="008D4E12">
      <w:pPr>
        <w:spacing w:before="120"/>
        <w:jc w:val="both"/>
        <w:rPr>
          <w:rFonts w:asciiTheme="minorHAnsi" w:hAnsiTheme="minorHAnsi" w:cstheme="minorHAnsi"/>
          <w:spacing w:val="1"/>
        </w:rPr>
      </w:pPr>
      <w:r w:rsidRPr="00F36879">
        <w:rPr>
          <w:rFonts w:asciiTheme="minorHAnsi" w:hAnsiTheme="minorHAnsi" w:cstheme="minorHAnsi"/>
          <w:spacing w:val="1"/>
        </w:rPr>
        <w:t>Quanto al requisito della temporaneità, è evidente che il distacco è temporalmente collegato al permanere dell’interesse del soggetto distaccante a che il proprio dipendente svolga la</w:t>
      </w:r>
      <w:r w:rsidRPr="009D1FD0">
        <w:rPr>
          <w:rFonts w:asciiTheme="minorHAnsi" w:hAnsiTheme="minorHAnsi" w:cstheme="minorHAnsi"/>
          <w:spacing w:val="1"/>
        </w:rPr>
        <w:t xml:space="preserve"> prestazione lavorativa a favore di un terzo, cosicché esso, qualora sia legato a motivazioni tecniche, organizzative e produttive di ampio respiro, potrà avere anche una lunga durata.</w:t>
      </w:r>
    </w:p>
    <w:p w14:paraId="7BFA7B5F" w14:textId="1912E944" w:rsidR="008D4E12" w:rsidRPr="00FD3E9A" w:rsidRDefault="008D4E12" w:rsidP="008D4E12">
      <w:pPr>
        <w:spacing w:before="120"/>
        <w:jc w:val="both"/>
        <w:rPr>
          <w:rFonts w:asciiTheme="minorHAnsi" w:hAnsiTheme="minorHAnsi" w:cstheme="minorHAnsi"/>
          <w:b/>
          <w:bCs/>
          <w:spacing w:val="1"/>
        </w:rPr>
      </w:pPr>
      <w:r w:rsidRPr="009D1FD0">
        <w:rPr>
          <w:rFonts w:asciiTheme="minorHAnsi" w:hAnsiTheme="minorHAnsi" w:cstheme="minorHAnsi"/>
          <w:spacing w:val="1"/>
        </w:rPr>
        <w:t>Sul tema è intervenuto il Ministero del Lavoro e delle Politiche Sociali che ha precisato i limiti operativi dell’istituto del distacco, ribadendo, in particolare, che “</w:t>
      </w:r>
      <w:r w:rsidRPr="00FD3E9A">
        <w:rPr>
          <w:rFonts w:asciiTheme="minorHAnsi" w:hAnsiTheme="minorHAnsi" w:cstheme="minorHAnsi"/>
          <w:b/>
          <w:bCs/>
          <w:spacing w:val="1"/>
        </w:rPr>
        <w:t xml:space="preserve">i requisiti di legittimità del distacco” </w:t>
      </w:r>
      <w:r w:rsidRPr="00F36879">
        <w:rPr>
          <w:rFonts w:asciiTheme="minorHAnsi" w:hAnsiTheme="minorHAnsi" w:cstheme="minorHAnsi"/>
          <w:spacing w:val="1"/>
        </w:rPr>
        <w:t>sono:</w:t>
      </w:r>
    </w:p>
    <w:p w14:paraId="535BDCF4" w14:textId="77777777" w:rsidR="008D4E12" w:rsidRPr="00FD3E9A" w:rsidRDefault="008D4E12" w:rsidP="008D4E12">
      <w:pPr>
        <w:jc w:val="both"/>
        <w:rPr>
          <w:rFonts w:asciiTheme="minorHAnsi" w:hAnsiTheme="minorHAnsi" w:cstheme="minorHAnsi"/>
          <w:b/>
          <w:bCs/>
          <w:spacing w:val="1"/>
        </w:rPr>
      </w:pPr>
      <w:r w:rsidRPr="00FD3E9A">
        <w:rPr>
          <w:rFonts w:asciiTheme="minorHAnsi" w:hAnsiTheme="minorHAnsi" w:cstheme="minorHAnsi"/>
          <w:b/>
          <w:bCs/>
          <w:spacing w:val="1"/>
        </w:rPr>
        <w:t>a) la temporaneità del distacco;</w:t>
      </w:r>
    </w:p>
    <w:p w14:paraId="063856C9" w14:textId="77777777" w:rsidR="008D4E12" w:rsidRPr="00FD3E9A" w:rsidRDefault="008D4E12" w:rsidP="008D4E12">
      <w:pPr>
        <w:jc w:val="both"/>
        <w:rPr>
          <w:rFonts w:asciiTheme="minorHAnsi" w:hAnsiTheme="minorHAnsi" w:cstheme="minorHAnsi"/>
          <w:b/>
          <w:bCs/>
          <w:spacing w:val="1"/>
        </w:rPr>
      </w:pPr>
      <w:r w:rsidRPr="00FD3E9A">
        <w:rPr>
          <w:rFonts w:asciiTheme="minorHAnsi" w:hAnsiTheme="minorHAnsi" w:cstheme="minorHAnsi"/>
          <w:b/>
          <w:bCs/>
          <w:spacing w:val="1"/>
        </w:rPr>
        <w:t>b) l’interesse del distaccante.</w:t>
      </w:r>
    </w:p>
    <w:p w14:paraId="3A65FDD7" w14:textId="77777777" w:rsidR="008D4E12" w:rsidRDefault="008D4E12" w:rsidP="008D4E12">
      <w:pPr>
        <w:spacing w:before="120"/>
        <w:jc w:val="both"/>
        <w:rPr>
          <w:rFonts w:asciiTheme="minorHAnsi" w:hAnsiTheme="minorHAnsi" w:cstheme="minorHAnsi"/>
          <w:spacing w:val="1"/>
        </w:rPr>
      </w:pPr>
      <w:r w:rsidRPr="00F36879">
        <w:rPr>
          <w:rFonts w:asciiTheme="minorHAnsi" w:hAnsiTheme="minorHAnsi" w:cstheme="minorHAnsi"/>
          <w:spacing w:val="1"/>
        </w:rPr>
        <w:t>Il concetto di temporaneità coincide con quello di non definitività, indipendentemente dalla entità</w:t>
      </w:r>
      <w:r w:rsidRPr="009D1FD0">
        <w:rPr>
          <w:rFonts w:asciiTheme="minorHAnsi" w:hAnsiTheme="minorHAnsi" w:cstheme="minorHAnsi"/>
          <w:spacing w:val="1"/>
        </w:rPr>
        <w:t xml:space="preserve"> della durata del periodo di distacco, fermo restando che tale durata sia funzionale alla persistenza dell’interesse del distaccante. </w:t>
      </w:r>
    </w:p>
    <w:p w14:paraId="75C7EA02"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Quanto al profilo dell’interesse, l’art. 30 del D.Lgs. 276/2003 ne consente un’interpretazione piuttosto ampia, tale che il distacco può essere legittimato da qualsiasi interesse produttivo del distaccante “che non coincida con quello alla mera somministrazione del lavoro altrui”. </w:t>
      </w:r>
      <w:proofErr w:type="gramStart"/>
      <w:r w:rsidRPr="009D1FD0">
        <w:rPr>
          <w:rFonts w:asciiTheme="minorHAnsi" w:hAnsiTheme="minorHAnsi" w:cstheme="minorHAnsi"/>
          <w:spacing w:val="1"/>
        </w:rPr>
        <w:t>Inoltre</w:t>
      </w:r>
      <w:proofErr w:type="gramEnd"/>
      <w:r w:rsidRPr="009D1FD0">
        <w:rPr>
          <w:rFonts w:asciiTheme="minorHAnsi" w:hAnsiTheme="minorHAnsi" w:cstheme="minorHAnsi"/>
          <w:spacing w:val="1"/>
        </w:rPr>
        <w:t xml:space="preserve"> la sussistenza di tale interesse deve protrarsi per tutto il periodo di durata del distacco.</w:t>
      </w:r>
    </w:p>
    <w:p w14:paraId="0E81C398"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Quanto agli oneri relativi al trattamento economico e normativo del lavoratore in distacco, essi restano a carico del distaccante, che ne rimane esclusivamente responsabile nei confronti del lavoratore, ma va detto che già in passato era consolidata la prassi di un loro rimborso da parte del </w:t>
      </w:r>
      <w:proofErr w:type="spellStart"/>
      <w:r w:rsidRPr="009D1FD0">
        <w:rPr>
          <w:rFonts w:asciiTheme="minorHAnsi" w:hAnsiTheme="minorHAnsi" w:cstheme="minorHAnsi"/>
          <w:spacing w:val="1"/>
        </w:rPr>
        <w:t>distaccatario</w:t>
      </w:r>
      <w:proofErr w:type="spellEnd"/>
      <w:r w:rsidRPr="009D1FD0">
        <w:rPr>
          <w:rFonts w:asciiTheme="minorHAnsi" w:hAnsiTheme="minorHAnsi" w:cstheme="minorHAnsi"/>
          <w:spacing w:val="1"/>
        </w:rPr>
        <w:t>”.</w:t>
      </w:r>
    </w:p>
    <w:p w14:paraId="61385AB4" w14:textId="4FDDEBAF"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Quanto ai controlli, si ricorda che la Stazione appaltante non è tenuta ad alcun accertamento dei requisiti di cui all’art. 80 del D.Lgs. 50/2016 s.m.i. nei confronti dell’impresa distaccante</w:t>
      </w:r>
      <w:r>
        <w:rPr>
          <w:rFonts w:asciiTheme="minorHAnsi" w:hAnsiTheme="minorHAnsi" w:cstheme="minorHAnsi"/>
          <w:spacing w:val="1"/>
        </w:rPr>
        <w:t>.</w:t>
      </w:r>
      <w:r w:rsidRPr="009D1FD0">
        <w:rPr>
          <w:rFonts w:asciiTheme="minorHAnsi" w:hAnsiTheme="minorHAnsi" w:cstheme="minorHAnsi"/>
          <w:spacing w:val="1"/>
        </w:rPr>
        <w:t xml:space="preserve"> </w:t>
      </w:r>
    </w:p>
    <w:p w14:paraId="49FCA4A0" w14:textId="77777777" w:rsidR="008D4E12" w:rsidRPr="009D1FD0" w:rsidRDefault="008D4E12" w:rsidP="008D4E12">
      <w:pPr>
        <w:spacing w:before="120"/>
        <w:jc w:val="both"/>
        <w:rPr>
          <w:rFonts w:asciiTheme="minorHAnsi" w:hAnsiTheme="minorHAnsi" w:cstheme="minorHAnsi"/>
          <w:spacing w:val="1"/>
        </w:rPr>
      </w:pPr>
      <w:proofErr w:type="gramStart"/>
      <w:r w:rsidRPr="009D1FD0">
        <w:rPr>
          <w:rFonts w:asciiTheme="minorHAnsi" w:hAnsiTheme="minorHAnsi" w:cstheme="minorHAnsi"/>
          <w:spacing w:val="1"/>
        </w:rPr>
        <w:t>Tuttavia</w:t>
      </w:r>
      <w:proofErr w:type="gramEnd"/>
      <w:r w:rsidRPr="009D1FD0">
        <w:rPr>
          <w:rFonts w:asciiTheme="minorHAnsi" w:hAnsiTheme="minorHAnsi" w:cstheme="minorHAnsi"/>
          <w:spacing w:val="1"/>
        </w:rPr>
        <w:t xml:space="preserve"> la legge n. 96/2018 di conversione del D.L. n. 87/2018 (cosiddetto “Decreto Dignità”) ha reintrodotto, a far tempo dall’11 agosto 2018, il reato di somministrazione fraudolenta (reato già previsto dall’art. 28, D.Lgs. n. 276/2003).</w:t>
      </w:r>
    </w:p>
    <w:p w14:paraId="7C4463EA" w14:textId="59958DF7" w:rsidR="008D4E12"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Pertanto, va riconosciuto </w:t>
      </w:r>
      <w:r>
        <w:rPr>
          <w:rFonts w:asciiTheme="minorHAnsi" w:hAnsiTheme="minorHAnsi" w:cstheme="minorHAnsi"/>
          <w:spacing w:val="1"/>
        </w:rPr>
        <w:t>alla SA</w:t>
      </w:r>
      <w:r w:rsidRPr="009D1FD0">
        <w:rPr>
          <w:rFonts w:asciiTheme="minorHAnsi" w:hAnsiTheme="minorHAnsi" w:cstheme="minorHAnsi"/>
          <w:spacing w:val="1"/>
        </w:rPr>
        <w:t xml:space="preserve"> il diritto-dovere di esercitare il ruolo attribuito in forza di legge ed effettuare le necessarie verifiche in ordine alla legittimità della somministrazione.</w:t>
      </w:r>
    </w:p>
    <w:p w14:paraId="1C1D68CA" w14:textId="77777777" w:rsidR="008D4E12" w:rsidRDefault="008D4E12" w:rsidP="00AB2B2E">
      <w:pPr>
        <w:jc w:val="both"/>
        <w:rPr>
          <w:rFonts w:asciiTheme="minorHAnsi" w:hAnsiTheme="minorHAnsi" w:cstheme="minorHAnsi"/>
          <w:color w:val="FF0000"/>
          <w:spacing w:val="1"/>
        </w:rPr>
      </w:pPr>
    </w:p>
    <w:p w14:paraId="663FE2A5" w14:textId="2710B058" w:rsidR="00AB2B2E" w:rsidRPr="002A4794" w:rsidRDefault="00512D9A" w:rsidP="00AB2B2E">
      <w:pPr>
        <w:jc w:val="both"/>
        <w:rPr>
          <w:rFonts w:asciiTheme="minorHAnsi" w:hAnsiTheme="minorHAnsi" w:cstheme="minorHAnsi"/>
          <w:spacing w:val="1"/>
        </w:rPr>
      </w:pPr>
      <w:r w:rsidRPr="002A4794">
        <w:rPr>
          <w:rFonts w:asciiTheme="minorHAnsi" w:hAnsiTheme="minorHAnsi" w:cstheme="minorHAnsi"/>
          <w:spacing w:val="1"/>
        </w:rPr>
        <w:t>Qualora l’appaltatore intenda avvalersi dell’istituto del distacco, dovrà produrre alla SA la seguente documentazione:</w:t>
      </w:r>
    </w:p>
    <w:p w14:paraId="7510CF9B" w14:textId="0A4D8B24" w:rsidR="00D23E27"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b/>
          <w:bCs/>
          <w:spacing w:val="1"/>
        </w:rPr>
        <w:t>comunicazione d</w:t>
      </w:r>
      <w:r w:rsidR="00900791" w:rsidRPr="002A4794">
        <w:rPr>
          <w:rFonts w:asciiTheme="minorHAnsi" w:hAnsiTheme="minorHAnsi" w:cstheme="minorHAnsi"/>
          <w:b/>
          <w:bCs/>
          <w:spacing w:val="1"/>
        </w:rPr>
        <w:t>el</w:t>
      </w:r>
      <w:r w:rsidRPr="002A4794">
        <w:rPr>
          <w:rFonts w:asciiTheme="minorHAnsi" w:hAnsiTheme="minorHAnsi" w:cstheme="minorHAnsi"/>
          <w:b/>
          <w:bCs/>
          <w:spacing w:val="1"/>
        </w:rPr>
        <w:t xml:space="preserve"> distacco</w:t>
      </w:r>
      <w:r w:rsidRPr="002A4794">
        <w:rPr>
          <w:rFonts w:asciiTheme="minorHAnsi" w:hAnsiTheme="minorHAnsi" w:cstheme="minorHAnsi"/>
          <w:spacing w:val="1"/>
        </w:rPr>
        <w:t xml:space="preserve">; </w:t>
      </w:r>
    </w:p>
    <w:p w14:paraId="2063042C" w14:textId="5C5E8040" w:rsidR="00512D9A"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b/>
          <w:bCs/>
          <w:spacing w:val="1"/>
        </w:rPr>
        <w:t>contratto di distacco</w:t>
      </w:r>
      <w:r w:rsidRPr="002A4794">
        <w:rPr>
          <w:rFonts w:asciiTheme="minorHAnsi" w:hAnsiTheme="minorHAnsi" w:cstheme="minorHAnsi"/>
          <w:spacing w:val="1"/>
        </w:rPr>
        <w:t>, sottoscritto digitalmente dalle parti</w:t>
      </w:r>
      <w:r w:rsidR="002A4794">
        <w:rPr>
          <w:rFonts w:asciiTheme="minorHAnsi" w:hAnsiTheme="minorHAnsi" w:cstheme="minorHAnsi"/>
          <w:spacing w:val="1"/>
        </w:rPr>
        <w:t xml:space="preserve"> con data certa</w:t>
      </w:r>
      <w:r w:rsidRPr="002A4794">
        <w:rPr>
          <w:rFonts w:asciiTheme="minorHAnsi" w:hAnsiTheme="minorHAnsi" w:cstheme="minorHAnsi"/>
          <w:spacing w:val="1"/>
        </w:rPr>
        <w:t>;</w:t>
      </w:r>
    </w:p>
    <w:p w14:paraId="56980E20" w14:textId="1774B077" w:rsidR="00512D9A"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spacing w:val="1"/>
        </w:rPr>
        <w:lastRenderedPageBreak/>
        <w:t xml:space="preserve">modelli </w:t>
      </w:r>
      <w:r w:rsidRPr="002A4794">
        <w:rPr>
          <w:rFonts w:asciiTheme="minorHAnsi" w:hAnsiTheme="minorHAnsi" w:cstheme="minorHAnsi"/>
          <w:b/>
          <w:bCs/>
          <w:spacing w:val="1"/>
        </w:rPr>
        <w:t>UNILAV</w:t>
      </w:r>
      <w:r w:rsidRPr="002A4794">
        <w:rPr>
          <w:rFonts w:asciiTheme="minorHAnsi" w:hAnsiTheme="minorHAnsi" w:cstheme="minorHAnsi"/>
          <w:spacing w:val="1"/>
        </w:rPr>
        <w:t xml:space="preserve"> dei lavoratori distaccati;</w:t>
      </w:r>
    </w:p>
    <w:p w14:paraId="5A8F59DD" w14:textId="351FAD50" w:rsidR="00512D9A"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b/>
          <w:bCs/>
          <w:spacing w:val="1"/>
        </w:rPr>
        <w:t xml:space="preserve">MODELLO M: </w:t>
      </w:r>
      <w:r w:rsidRPr="002A4794">
        <w:rPr>
          <w:rFonts w:asciiTheme="minorHAnsi" w:hAnsiTheme="minorHAnsi" w:cstheme="minorHAnsi"/>
          <w:spacing w:val="1"/>
        </w:rPr>
        <w:t>dichiarazione dell’appaltatore</w:t>
      </w:r>
      <w:r w:rsidR="00DB625C" w:rsidRPr="002A4794">
        <w:rPr>
          <w:rFonts w:asciiTheme="minorHAnsi" w:hAnsiTheme="minorHAnsi" w:cstheme="minorHAnsi"/>
          <w:spacing w:val="1"/>
        </w:rPr>
        <w:t xml:space="preserve"> in qualità </w:t>
      </w:r>
      <w:r w:rsidR="0039328B" w:rsidRPr="002A4794">
        <w:rPr>
          <w:rFonts w:asciiTheme="minorHAnsi" w:hAnsiTheme="minorHAnsi" w:cstheme="minorHAnsi"/>
          <w:spacing w:val="1"/>
        </w:rPr>
        <w:t>di</w:t>
      </w:r>
      <w:r w:rsidR="00DB625C" w:rsidRPr="002A4794">
        <w:rPr>
          <w:rFonts w:asciiTheme="minorHAnsi" w:hAnsiTheme="minorHAnsi" w:cstheme="minorHAnsi"/>
          <w:spacing w:val="1"/>
        </w:rPr>
        <w:t xml:space="preserve"> </w:t>
      </w:r>
      <w:proofErr w:type="spellStart"/>
      <w:r w:rsidR="00DB625C" w:rsidRPr="002A4794">
        <w:rPr>
          <w:rFonts w:asciiTheme="minorHAnsi" w:hAnsiTheme="minorHAnsi" w:cstheme="minorHAnsi"/>
          <w:spacing w:val="1"/>
        </w:rPr>
        <w:t>distaccatario</w:t>
      </w:r>
      <w:proofErr w:type="spellEnd"/>
      <w:r w:rsidRPr="002A4794">
        <w:rPr>
          <w:rFonts w:asciiTheme="minorHAnsi" w:hAnsiTheme="minorHAnsi" w:cstheme="minorHAnsi"/>
          <w:spacing w:val="1"/>
        </w:rPr>
        <w:t>.</w:t>
      </w:r>
    </w:p>
    <w:p w14:paraId="35AA3801" w14:textId="5F6BB7D7" w:rsidR="002E1CA8" w:rsidRPr="00447DE2" w:rsidRDefault="00637D0D" w:rsidP="00637D0D">
      <w:pPr>
        <w:pStyle w:val="Titolo1"/>
        <w:numPr>
          <w:ilvl w:val="0"/>
          <w:numId w:val="12"/>
        </w:numPr>
        <w:spacing w:before="240" w:after="240"/>
        <w:ind w:left="0" w:firstLine="0"/>
        <w:rPr>
          <w:rFonts w:asciiTheme="minorHAnsi" w:hAnsiTheme="minorHAnsi" w:cstheme="minorHAnsi"/>
          <w:sz w:val="32"/>
          <w:szCs w:val="32"/>
        </w:rPr>
      </w:pPr>
      <w:bookmarkStart w:id="37" w:name="_Toc115786848"/>
      <w:r w:rsidRPr="00447DE2">
        <w:rPr>
          <w:rFonts w:asciiTheme="minorHAnsi" w:hAnsiTheme="minorHAnsi" w:cstheme="minorHAnsi"/>
          <w:sz w:val="32"/>
          <w:szCs w:val="32"/>
        </w:rPr>
        <w:t xml:space="preserve">ADEMPIMENTI </w:t>
      </w:r>
      <w:r w:rsidR="002E1CA8" w:rsidRPr="00447DE2">
        <w:rPr>
          <w:rFonts w:asciiTheme="minorHAnsi" w:hAnsiTheme="minorHAnsi" w:cstheme="minorHAnsi"/>
          <w:sz w:val="32"/>
          <w:szCs w:val="32"/>
        </w:rPr>
        <w:t xml:space="preserve">IN CAPO ALL’APPALTATORE E AL </w:t>
      </w:r>
      <w:r w:rsidR="00F03C60" w:rsidRPr="00447DE2">
        <w:rPr>
          <w:rFonts w:asciiTheme="minorHAnsi" w:hAnsiTheme="minorHAnsi" w:cstheme="minorHAnsi"/>
          <w:sz w:val="32"/>
          <w:szCs w:val="32"/>
        </w:rPr>
        <w:t>SUB-CONTRAENTE</w:t>
      </w:r>
      <w:bookmarkEnd w:id="37"/>
    </w:p>
    <w:p w14:paraId="7C9CF9BC" w14:textId="77777777" w:rsidR="00C91B6D" w:rsidRPr="00D67B24" w:rsidRDefault="00C91B6D" w:rsidP="00C91B6D">
      <w:pPr>
        <w:pStyle w:val="Titolo2"/>
        <w:numPr>
          <w:ilvl w:val="0"/>
          <w:numId w:val="30"/>
        </w:numPr>
        <w:spacing w:before="120" w:after="120"/>
        <w:jc w:val="both"/>
        <w:rPr>
          <w:rFonts w:asciiTheme="minorHAnsi" w:hAnsiTheme="minorHAnsi" w:cstheme="minorHAnsi"/>
          <w:i/>
          <w:iCs/>
          <w:szCs w:val="28"/>
        </w:rPr>
      </w:pPr>
      <w:bookmarkStart w:id="38" w:name="_Toc115786849"/>
      <w:r w:rsidRPr="00D67B24">
        <w:rPr>
          <w:rFonts w:asciiTheme="minorHAnsi" w:hAnsiTheme="minorHAnsi" w:cstheme="minorHAnsi"/>
          <w:i/>
          <w:iCs/>
          <w:szCs w:val="28"/>
        </w:rPr>
        <w:t>PRIMA DELL’INIZIO DELLE PRESTAZIONI</w:t>
      </w:r>
      <w:bookmarkEnd w:id="38"/>
      <w:r w:rsidRPr="00D67B24">
        <w:rPr>
          <w:rFonts w:asciiTheme="minorHAnsi" w:hAnsiTheme="minorHAnsi" w:cstheme="minorHAnsi"/>
          <w:i/>
          <w:iCs/>
          <w:szCs w:val="28"/>
        </w:rPr>
        <w:t xml:space="preserve"> </w:t>
      </w:r>
    </w:p>
    <w:p w14:paraId="44482CDC" w14:textId="1CAB8F16" w:rsidR="00C91B6D" w:rsidRPr="00547AB9" w:rsidRDefault="00C91B6D" w:rsidP="00C91B6D">
      <w:pPr>
        <w:spacing w:before="120"/>
        <w:jc w:val="both"/>
        <w:rPr>
          <w:rFonts w:asciiTheme="minorHAnsi" w:hAnsiTheme="minorHAnsi" w:cstheme="minorHAnsi"/>
          <w:spacing w:val="1"/>
        </w:rPr>
      </w:pPr>
      <w:r>
        <w:rPr>
          <w:rFonts w:asciiTheme="minorHAnsi" w:hAnsiTheme="minorHAnsi" w:cstheme="minorHAnsi"/>
          <w:spacing w:val="1"/>
        </w:rPr>
        <w:t xml:space="preserve">In ogni caso, il </w:t>
      </w:r>
      <w:r w:rsidRPr="00C91B6D">
        <w:rPr>
          <w:rFonts w:asciiTheme="minorHAnsi" w:hAnsiTheme="minorHAnsi" w:cstheme="minorHAnsi"/>
          <w:b/>
          <w:bCs/>
          <w:spacing w:val="1"/>
        </w:rPr>
        <w:t xml:space="preserve">sub-contraente </w:t>
      </w:r>
      <w:r w:rsidRPr="00635F6A">
        <w:rPr>
          <w:rFonts w:asciiTheme="minorHAnsi" w:hAnsiTheme="minorHAnsi" w:cstheme="minorHAnsi"/>
          <w:b/>
          <w:bCs/>
          <w:spacing w:val="1"/>
          <w:u w:val="single"/>
        </w:rPr>
        <w:t>non può accedere al cantiere</w:t>
      </w:r>
      <w:r w:rsidRPr="00C91B6D">
        <w:rPr>
          <w:rFonts w:asciiTheme="minorHAnsi" w:hAnsiTheme="minorHAnsi" w:cstheme="minorHAnsi"/>
          <w:b/>
          <w:bCs/>
          <w:spacing w:val="1"/>
        </w:rPr>
        <w:t xml:space="preserve"> ed iniziare i lavori</w:t>
      </w:r>
      <w:r>
        <w:rPr>
          <w:rFonts w:asciiTheme="minorHAnsi" w:hAnsiTheme="minorHAnsi" w:cstheme="minorHAnsi"/>
          <w:spacing w:val="1"/>
        </w:rPr>
        <w:t xml:space="preserve"> sino al compimento dei seguenti adempimenti:</w:t>
      </w:r>
    </w:p>
    <w:p w14:paraId="1FEDBCFB" w14:textId="5BD7CE39"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l’appaltatore </w:t>
      </w:r>
      <w:r w:rsidRPr="00A72101">
        <w:rPr>
          <w:rFonts w:asciiTheme="minorHAnsi" w:hAnsiTheme="minorHAnsi" w:cstheme="minorHAnsi"/>
          <w:spacing w:val="1"/>
        </w:rPr>
        <w:t xml:space="preserve">deve trasmettere </w:t>
      </w:r>
      <w:r>
        <w:rPr>
          <w:rFonts w:asciiTheme="minorHAnsi" w:hAnsiTheme="minorHAnsi" w:cstheme="minorHAnsi"/>
          <w:spacing w:val="1"/>
        </w:rPr>
        <w:t xml:space="preserve">il PSC al </w:t>
      </w:r>
      <w:r w:rsidR="00635F6A">
        <w:rPr>
          <w:rFonts w:asciiTheme="minorHAnsi" w:hAnsiTheme="minorHAnsi" w:cstheme="minorHAnsi"/>
          <w:spacing w:val="1"/>
        </w:rPr>
        <w:t>sub-contraente</w:t>
      </w:r>
      <w:r>
        <w:rPr>
          <w:rFonts w:asciiTheme="minorHAnsi" w:hAnsiTheme="minorHAnsi" w:cstheme="minorHAnsi"/>
          <w:spacing w:val="1"/>
        </w:rPr>
        <w:t>;</w:t>
      </w:r>
    </w:p>
    <w:p w14:paraId="7E77A07A" w14:textId="626CADA2"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sidRPr="00A72101">
        <w:rPr>
          <w:rFonts w:asciiTheme="minorHAnsi" w:hAnsiTheme="minorHAnsi" w:cstheme="minorHAnsi"/>
          <w:spacing w:val="1"/>
        </w:rPr>
        <w:t xml:space="preserve">Il </w:t>
      </w:r>
      <w:r w:rsidR="00635F6A">
        <w:rPr>
          <w:rFonts w:asciiTheme="minorHAnsi" w:hAnsiTheme="minorHAnsi" w:cstheme="minorHAnsi"/>
          <w:spacing w:val="1"/>
        </w:rPr>
        <w:t>sub-contraente</w:t>
      </w:r>
      <w:r w:rsidR="00635F6A" w:rsidRPr="00A72101">
        <w:rPr>
          <w:rFonts w:asciiTheme="minorHAnsi" w:hAnsiTheme="minorHAnsi" w:cstheme="minorHAnsi"/>
          <w:spacing w:val="1"/>
        </w:rPr>
        <w:t xml:space="preserve"> </w:t>
      </w:r>
      <w:r w:rsidRPr="00A72101">
        <w:rPr>
          <w:rFonts w:asciiTheme="minorHAnsi" w:hAnsiTheme="minorHAnsi" w:cstheme="minorHAnsi"/>
          <w:spacing w:val="1"/>
        </w:rPr>
        <w:t xml:space="preserve">deve trasmettere all’appaltatore il proprio </w:t>
      </w:r>
      <w:r>
        <w:rPr>
          <w:rFonts w:asciiTheme="minorHAnsi" w:hAnsiTheme="minorHAnsi" w:cstheme="minorHAnsi"/>
          <w:spacing w:val="1"/>
        </w:rPr>
        <w:t>POS</w:t>
      </w:r>
      <w:r w:rsidR="00635F6A">
        <w:rPr>
          <w:rFonts w:asciiTheme="minorHAnsi" w:hAnsiTheme="minorHAnsi" w:cstheme="minorHAnsi"/>
          <w:spacing w:val="1"/>
        </w:rPr>
        <w:t xml:space="preserve">, mettendo a disposizione </w:t>
      </w:r>
      <w:r w:rsidR="00635F6A" w:rsidRPr="00A72101">
        <w:rPr>
          <w:rFonts w:asciiTheme="minorHAnsi" w:hAnsiTheme="minorHAnsi" w:cstheme="minorHAnsi"/>
          <w:spacing w:val="1"/>
        </w:rPr>
        <w:t>dei rappresentanti della sicurezza copia del</w:t>
      </w:r>
      <w:r w:rsidR="00635F6A">
        <w:rPr>
          <w:rFonts w:asciiTheme="minorHAnsi" w:hAnsiTheme="minorHAnsi" w:cstheme="minorHAnsi"/>
          <w:spacing w:val="1"/>
        </w:rPr>
        <w:t xml:space="preserve"> medesimo e del PSC </w:t>
      </w:r>
      <w:r w:rsidR="00635F6A" w:rsidRPr="00A72101">
        <w:rPr>
          <w:rFonts w:asciiTheme="minorHAnsi" w:hAnsiTheme="minorHAnsi" w:cstheme="minorHAnsi"/>
          <w:spacing w:val="1"/>
        </w:rPr>
        <w:t xml:space="preserve">almeno </w:t>
      </w:r>
      <w:proofErr w:type="gramStart"/>
      <w:r w:rsidR="00635F6A" w:rsidRPr="00A72101">
        <w:rPr>
          <w:rFonts w:asciiTheme="minorHAnsi" w:hAnsiTheme="minorHAnsi" w:cstheme="minorHAnsi"/>
          <w:spacing w:val="1"/>
        </w:rPr>
        <w:t>10</w:t>
      </w:r>
      <w:proofErr w:type="gramEnd"/>
      <w:r w:rsidR="00635F6A" w:rsidRPr="00A72101">
        <w:rPr>
          <w:rFonts w:asciiTheme="minorHAnsi" w:hAnsiTheme="minorHAnsi" w:cstheme="minorHAnsi"/>
          <w:spacing w:val="1"/>
        </w:rPr>
        <w:t xml:space="preserve"> giorni prima dell’inizio dei lavori</w:t>
      </w:r>
      <w:r w:rsidR="00635F6A">
        <w:rPr>
          <w:rFonts w:asciiTheme="minorHAnsi" w:hAnsiTheme="minorHAnsi" w:cstheme="minorHAnsi"/>
          <w:spacing w:val="1"/>
        </w:rPr>
        <w:t>;</w:t>
      </w:r>
      <w:r w:rsidRPr="00A72101">
        <w:rPr>
          <w:rFonts w:asciiTheme="minorHAnsi" w:hAnsiTheme="minorHAnsi" w:cstheme="minorHAnsi"/>
          <w:spacing w:val="1"/>
        </w:rPr>
        <w:t xml:space="preserve"> </w:t>
      </w:r>
    </w:p>
    <w:p w14:paraId="48F99F0C" w14:textId="2891BEF2" w:rsidR="00C2739D" w:rsidRDefault="00C91B6D"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l’appaltatore</w:t>
      </w:r>
      <w:r w:rsidRPr="00A72101">
        <w:rPr>
          <w:rFonts w:asciiTheme="minorHAnsi" w:hAnsiTheme="minorHAnsi" w:cstheme="minorHAnsi"/>
          <w:spacing w:val="1"/>
        </w:rPr>
        <w:t xml:space="preserve">, previa verifica </w:t>
      </w:r>
      <w:r w:rsidR="005A73A8">
        <w:rPr>
          <w:rFonts w:asciiTheme="minorHAnsi" w:hAnsiTheme="minorHAnsi" w:cstheme="minorHAnsi"/>
          <w:spacing w:val="1"/>
        </w:rPr>
        <w:t xml:space="preserve">e dichiarazione </w:t>
      </w:r>
      <w:r w:rsidRPr="00A72101">
        <w:rPr>
          <w:rFonts w:asciiTheme="minorHAnsi" w:hAnsiTheme="minorHAnsi" w:cstheme="minorHAnsi"/>
          <w:spacing w:val="1"/>
        </w:rPr>
        <w:t xml:space="preserve">della </w:t>
      </w:r>
      <w:r w:rsidR="00635F6A">
        <w:rPr>
          <w:rFonts w:asciiTheme="minorHAnsi" w:hAnsiTheme="minorHAnsi" w:cstheme="minorHAnsi"/>
          <w:spacing w:val="1"/>
        </w:rPr>
        <w:t>congruità</w:t>
      </w:r>
      <w:r w:rsidRPr="00A72101">
        <w:rPr>
          <w:rFonts w:asciiTheme="minorHAnsi" w:hAnsiTheme="minorHAnsi" w:cstheme="minorHAnsi"/>
          <w:spacing w:val="1"/>
        </w:rPr>
        <w:t xml:space="preserve"> del </w:t>
      </w:r>
      <w:r>
        <w:rPr>
          <w:rFonts w:asciiTheme="minorHAnsi" w:hAnsiTheme="minorHAnsi" w:cstheme="minorHAnsi"/>
          <w:spacing w:val="1"/>
        </w:rPr>
        <w:t xml:space="preserve">POS del </w:t>
      </w:r>
      <w:r w:rsidR="00635F6A">
        <w:rPr>
          <w:rFonts w:asciiTheme="minorHAnsi" w:hAnsiTheme="minorHAnsi" w:cstheme="minorHAnsi"/>
          <w:spacing w:val="1"/>
        </w:rPr>
        <w:t>sub-contraente</w:t>
      </w:r>
      <w:r w:rsidR="00635F6A" w:rsidRPr="00A72101">
        <w:rPr>
          <w:rFonts w:asciiTheme="minorHAnsi" w:hAnsiTheme="minorHAnsi" w:cstheme="minorHAnsi"/>
          <w:spacing w:val="1"/>
        </w:rPr>
        <w:t xml:space="preserve"> </w:t>
      </w:r>
      <w:r w:rsidRPr="00A72101">
        <w:rPr>
          <w:rFonts w:asciiTheme="minorHAnsi" w:hAnsiTheme="minorHAnsi" w:cstheme="minorHAnsi"/>
          <w:spacing w:val="1"/>
        </w:rPr>
        <w:t xml:space="preserve">con il proprio, lo trasmette al </w:t>
      </w:r>
      <w:r>
        <w:rPr>
          <w:rFonts w:asciiTheme="minorHAnsi" w:hAnsiTheme="minorHAnsi" w:cstheme="minorHAnsi"/>
          <w:spacing w:val="1"/>
        </w:rPr>
        <w:t>CSE</w:t>
      </w:r>
      <w:r w:rsidR="00C2739D">
        <w:rPr>
          <w:rFonts w:asciiTheme="minorHAnsi" w:hAnsiTheme="minorHAnsi" w:cstheme="minorHAnsi"/>
          <w:spacing w:val="1"/>
        </w:rPr>
        <w:t>;</w:t>
      </w:r>
    </w:p>
    <w:p w14:paraId="4E546A78" w14:textId="000478E9" w:rsidR="00C91B6D" w:rsidRDefault="00635F6A"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il CSE rilascia il proprio </w:t>
      </w:r>
      <w:r w:rsidR="00C91B6D">
        <w:rPr>
          <w:rFonts w:asciiTheme="minorHAnsi" w:hAnsiTheme="minorHAnsi" w:cstheme="minorHAnsi"/>
          <w:spacing w:val="1"/>
        </w:rPr>
        <w:t>nulla osta</w:t>
      </w:r>
      <w:r w:rsidR="00C2739D">
        <w:rPr>
          <w:rFonts w:asciiTheme="minorHAnsi" w:hAnsiTheme="minorHAnsi" w:cstheme="minorHAnsi"/>
          <w:spacing w:val="1"/>
        </w:rPr>
        <w:t xml:space="preserve"> sul POS del sub-contraente</w:t>
      </w:r>
      <w:r w:rsidR="00C91B6D">
        <w:rPr>
          <w:rFonts w:asciiTheme="minorHAnsi" w:hAnsiTheme="minorHAnsi" w:cstheme="minorHAnsi"/>
          <w:spacing w:val="1"/>
        </w:rPr>
        <w:t>;</w:t>
      </w:r>
    </w:p>
    <w:p w14:paraId="74692D1C" w14:textId="77777777"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sidRPr="00547AB9">
        <w:rPr>
          <w:rFonts w:asciiTheme="minorHAnsi" w:hAnsiTheme="minorHAnsi" w:cstheme="minorHAnsi"/>
          <w:spacing w:val="1"/>
        </w:rPr>
        <w:t>l’appaltatore deve aggiorn</w:t>
      </w:r>
      <w:r>
        <w:rPr>
          <w:rFonts w:asciiTheme="minorHAnsi" w:hAnsiTheme="minorHAnsi" w:cstheme="minorHAnsi"/>
          <w:spacing w:val="1"/>
        </w:rPr>
        <w:t>are</w:t>
      </w:r>
      <w:r w:rsidRPr="00547AB9">
        <w:rPr>
          <w:rFonts w:asciiTheme="minorHAnsi" w:hAnsiTheme="minorHAnsi" w:cstheme="minorHAnsi"/>
          <w:spacing w:val="1"/>
        </w:rPr>
        <w:t xml:space="preserve"> il cartello esposto all’esterno del cantiere, inserendovi il nominativo del subappaltatore</w:t>
      </w:r>
      <w:r w:rsidRPr="00AA4C82">
        <w:rPr>
          <w:rFonts w:asciiTheme="minorHAnsi" w:hAnsiTheme="minorHAnsi" w:cstheme="minorHAnsi"/>
          <w:spacing w:val="1"/>
        </w:rPr>
        <w:t xml:space="preserve"> </w:t>
      </w:r>
      <w:r>
        <w:rPr>
          <w:rFonts w:asciiTheme="minorHAnsi" w:hAnsiTheme="minorHAnsi" w:cstheme="minorHAnsi"/>
          <w:spacing w:val="1"/>
        </w:rPr>
        <w:t>(</w:t>
      </w:r>
      <w:r w:rsidRPr="00547AB9">
        <w:rPr>
          <w:rFonts w:asciiTheme="minorHAnsi" w:hAnsiTheme="minorHAnsi" w:cstheme="minorHAnsi"/>
          <w:spacing w:val="1"/>
        </w:rPr>
        <w:t>co</w:t>
      </w:r>
      <w:r>
        <w:rPr>
          <w:rFonts w:asciiTheme="minorHAnsi" w:hAnsiTheme="minorHAnsi" w:cstheme="minorHAnsi"/>
          <w:spacing w:val="1"/>
        </w:rPr>
        <w:t xml:space="preserve">. </w:t>
      </w:r>
      <w:r w:rsidRPr="00547AB9">
        <w:rPr>
          <w:rFonts w:asciiTheme="minorHAnsi" w:hAnsiTheme="minorHAnsi" w:cstheme="minorHAnsi"/>
          <w:spacing w:val="1"/>
        </w:rPr>
        <w:t xml:space="preserve">15 dell’art. 105 del </w:t>
      </w:r>
      <w:r>
        <w:rPr>
          <w:rFonts w:asciiTheme="minorHAnsi" w:hAnsiTheme="minorHAnsi" w:cstheme="minorHAnsi"/>
          <w:spacing w:val="1"/>
        </w:rPr>
        <w:t>Codice);</w:t>
      </w:r>
    </w:p>
    <w:p w14:paraId="01F48562" w14:textId="77777777"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Il subappaltatore, per tramite dell’appaltatore, deve trasmettere alla SA la documentazione attestante l’avvenuta Denuncia di Nuovo Lavoro (DNL) agli enti previdenziali, assicurativi ed infortunistici </w:t>
      </w:r>
      <w:r w:rsidRPr="00AA4C82">
        <w:rPr>
          <w:rFonts w:asciiTheme="minorHAnsi" w:hAnsiTheme="minorHAnsi" w:cstheme="minorHAnsi"/>
          <w:spacing w:val="1"/>
        </w:rPr>
        <w:t>antinfortunistici</w:t>
      </w:r>
      <w:r>
        <w:rPr>
          <w:rFonts w:asciiTheme="minorHAnsi" w:hAnsiTheme="minorHAnsi" w:cstheme="minorHAnsi"/>
          <w:spacing w:val="1"/>
        </w:rPr>
        <w:t>.</w:t>
      </w:r>
    </w:p>
    <w:p w14:paraId="333C5741" w14:textId="66B4FC02" w:rsidR="00637D0D" w:rsidRPr="00D67B24" w:rsidRDefault="00637D0D" w:rsidP="002E1CA8">
      <w:pPr>
        <w:pStyle w:val="Titolo2"/>
        <w:numPr>
          <w:ilvl w:val="0"/>
          <w:numId w:val="30"/>
        </w:numPr>
        <w:spacing w:before="120" w:after="120"/>
        <w:jc w:val="both"/>
        <w:rPr>
          <w:rFonts w:asciiTheme="minorHAnsi" w:hAnsiTheme="minorHAnsi" w:cstheme="minorHAnsi"/>
          <w:i/>
          <w:iCs/>
          <w:szCs w:val="28"/>
        </w:rPr>
      </w:pPr>
      <w:bookmarkStart w:id="39" w:name="_Toc115786850"/>
      <w:r w:rsidRPr="00D67B24">
        <w:rPr>
          <w:rFonts w:asciiTheme="minorHAnsi" w:hAnsiTheme="minorHAnsi" w:cstheme="minorHAnsi"/>
          <w:i/>
          <w:iCs/>
          <w:szCs w:val="28"/>
        </w:rPr>
        <w:t xml:space="preserve">IN SEDE DI </w:t>
      </w:r>
      <w:r w:rsidR="00A45067" w:rsidRPr="00D67B24">
        <w:rPr>
          <w:rFonts w:asciiTheme="minorHAnsi" w:hAnsiTheme="minorHAnsi" w:cstheme="minorHAnsi"/>
          <w:i/>
          <w:iCs/>
          <w:szCs w:val="28"/>
        </w:rPr>
        <w:t>LIQUIDAZIONE</w:t>
      </w:r>
      <w:bookmarkEnd w:id="39"/>
    </w:p>
    <w:p w14:paraId="7D3843DF" w14:textId="4D3CF26F"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DIRETTO DA PARTE DELLA SA:</w:t>
      </w:r>
    </w:p>
    <w:p w14:paraId="0F0CB449" w14:textId="77777777" w:rsidR="00936E4D" w:rsidRPr="00671CAF" w:rsidRDefault="00936E4D" w:rsidP="00936E4D">
      <w:pPr>
        <w:jc w:val="both"/>
        <w:rPr>
          <w:rFonts w:asciiTheme="minorHAnsi" w:hAnsiTheme="minorHAnsi" w:cstheme="minorHAnsi"/>
          <w:spacing w:val="1"/>
        </w:rPr>
      </w:pPr>
      <w:r w:rsidRPr="00671CAF">
        <w:rPr>
          <w:rFonts w:asciiTheme="minorHAnsi" w:hAnsiTheme="minorHAnsi" w:cstheme="minorHAnsi"/>
          <w:spacing w:val="1"/>
        </w:rPr>
        <w:t>Il pagamento diretto del subappaltatore/cottimista da parte della Stazione appaltante avviene, ai sensi del comma 13 dell’art. 105 del D.Lgs. n. 50/2016 s.m.i., nei seguenti casi:</w:t>
      </w:r>
    </w:p>
    <w:p w14:paraId="756CFD81" w14:textId="5D6A2057" w:rsidR="00936E4D" w:rsidRPr="002B21A4" w:rsidRDefault="00936E4D" w:rsidP="0062095F">
      <w:pPr>
        <w:pStyle w:val="Paragrafoelenco"/>
        <w:numPr>
          <w:ilvl w:val="0"/>
          <w:numId w:val="36"/>
        </w:numPr>
        <w:ind w:left="714" w:hanging="357"/>
        <w:jc w:val="both"/>
        <w:rPr>
          <w:rFonts w:asciiTheme="minorHAnsi" w:hAnsiTheme="minorHAnsi" w:cstheme="minorHAnsi"/>
          <w:spacing w:val="1"/>
        </w:rPr>
      </w:pPr>
      <w:r w:rsidRPr="002B21A4">
        <w:rPr>
          <w:rFonts w:asciiTheme="minorHAnsi" w:hAnsiTheme="minorHAnsi" w:cstheme="minorHAnsi"/>
          <w:spacing w:val="1"/>
        </w:rPr>
        <w:t>quando il subappaltatore o il cottimista è una microimpresa o piccola impresa;</w:t>
      </w:r>
    </w:p>
    <w:p w14:paraId="71462569" w14:textId="77777777" w:rsidR="00936E4D" w:rsidRPr="002B21A4" w:rsidRDefault="00936E4D" w:rsidP="0062095F">
      <w:pPr>
        <w:pStyle w:val="Paragrafoelenco"/>
        <w:numPr>
          <w:ilvl w:val="0"/>
          <w:numId w:val="36"/>
        </w:numPr>
        <w:ind w:left="714" w:hanging="357"/>
        <w:jc w:val="both"/>
        <w:rPr>
          <w:rFonts w:asciiTheme="minorHAnsi" w:hAnsiTheme="minorHAnsi" w:cstheme="minorHAnsi"/>
          <w:spacing w:val="1"/>
        </w:rPr>
      </w:pPr>
      <w:r w:rsidRPr="002B21A4">
        <w:rPr>
          <w:rFonts w:asciiTheme="minorHAnsi" w:hAnsiTheme="minorHAnsi" w:cstheme="minorHAnsi"/>
          <w:spacing w:val="1"/>
        </w:rPr>
        <w:t>in caso inadempimento da parte dell'appaltatore;</w:t>
      </w:r>
    </w:p>
    <w:p w14:paraId="2B162E8C" w14:textId="77777777" w:rsidR="00936E4D" w:rsidRPr="002B21A4" w:rsidRDefault="00936E4D" w:rsidP="0062095F">
      <w:pPr>
        <w:pStyle w:val="Paragrafoelenco"/>
        <w:numPr>
          <w:ilvl w:val="0"/>
          <w:numId w:val="36"/>
        </w:numPr>
        <w:ind w:left="714" w:hanging="357"/>
        <w:jc w:val="both"/>
        <w:rPr>
          <w:rFonts w:asciiTheme="minorHAnsi" w:hAnsiTheme="minorHAnsi" w:cstheme="minorHAnsi"/>
          <w:spacing w:val="1"/>
        </w:rPr>
      </w:pPr>
      <w:r w:rsidRPr="002B21A4">
        <w:rPr>
          <w:rFonts w:asciiTheme="minorHAnsi" w:hAnsiTheme="minorHAnsi" w:cstheme="minorHAnsi"/>
          <w:spacing w:val="1"/>
        </w:rPr>
        <w:t>su richiesta del subappaltatore e se la natura del contratto lo consente.</w:t>
      </w:r>
    </w:p>
    <w:p w14:paraId="77EB0A3E" w14:textId="77777777" w:rsidR="0062095F" w:rsidRPr="0062095F" w:rsidRDefault="0062095F" w:rsidP="0062095F">
      <w:pPr>
        <w:spacing w:before="120"/>
        <w:jc w:val="both"/>
        <w:rPr>
          <w:rFonts w:asciiTheme="minorHAnsi" w:hAnsiTheme="minorHAnsi" w:cstheme="minorHAnsi"/>
          <w:spacing w:val="1"/>
        </w:rPr>
      </w:pPr>
      <w:r w:rsidRPr="0062095F">
        <w:rPr>
          <w:rFonts w:asciiTheme="minorHAnsi" w:hAnsiTheme="minorHAnsi" w:cstheme="minorHAnsi"/>
          <w:spacing w:val="1"/>
        </w:rPr>
        <w:t xml:space="preserve">Non vi è un autonomo rapporto obbligatorio tra il subappaltatore e la Stazione appaltante, ma quest’ultima, pagando, adempie la propria obbligazione nei confronti dell’appaltatore e, in virtù della delegazione, estingue anche l’obbligazione dell’appaltatore nei confronti del subappaltatore. </w:t>
      </w:r>
    </w:p>
    <w:p w14:paraId="0EF4E1A4" w14:textId="77777777" w:rsidR="0062095F" w:rsidRPr="0062095F" w:rsidRDefault="0062095F" w:rsidP="0062095F">
      <w:pPr>
        <w:spacing w:before="120"/>
        <w:jc w:val="both"/>
        <w:rPr>
          <w:rFonts w:asciiTheme="minorHAnsi" w:hAnsiTheme="minorHAnsi" w:cstheme="minorHAnsi"/>
          <w:spacing w:val="1"/>
        </w:rPr>
      </w:pPr>
      <w:r w:rsidRPr="0062095F">
        <w:rPr>
          <w:rFonts w:asciiTheme="minorHAnsi" w:hAnsiTheme="minorHAnsi" w:cstheme="minorHAnsi"/>
          <w:spacing w:val="1"/>
        </w:rPr>
        <w:t xml:space="preserve">Il pagamento diretto da parte della SA assicura ai subappaltatori la continua e costante soddisfazione dei propri crediti nei confronti dell’appaltatore, mitigando la posizione di debolezza contrattuale nella quale normalmente questi soggetti versano (AVCP, parere AG 30/2011 </w:t>
      </w:r>
      <w:proofErr w:type="spellStart"/>
      <w:r w:rsidRPr="0062095F">
        <w:rPr>
          <w:rFonts w:asciiTheme="minorHAnsi" w:hAnsiTheme="minorHAnsi" w:cstheme="minorHAnsi"/>
          <w:spacing w:val="1"/>
        </w:rPr>
        <w:t>dd</w:t>
      </w:r>
      <w:proofErr w:type="spellEnd"/>
      <w:r w:rsidRPr="0062095F">
        <w:rPr>
          <w:rFonts w:asciiTheme="minorHAnsi" w:hAnsiTheme="minorHAnsi" w:cstheme="minorHAnsi"/>
          <w:spacing w:val="1"/>
        </w:rPr>
        <w:t xml:space="preserve">. 10.11.2011). </w:t>
      </w:r>
    </w:p>
    <w:p w14:paraId="0D047F03" w14:textId="77777777" w:rsidR="00936E4D" w:rsidRPr="00E5059D" w:rsidRDefault="00936E4D" w:rsidP="00936E4D">
      <w:pPr>
        <w:spacing w:before="120"/>
        <w:jc w:val="both"/>
        <w:rPr>
          <w:rFonts w:asciiTheme="minorHAnsi" w:hAnsiTheme="minorHAnsi" w:cstheme="minorHAnsi"/>
          <w:spacing w:val="1"/>
        </w:rPr>
      </w:pPr>
      <w:r w:rsidRPr="00E5059D">
        <w:rPr>
          <w:rFonts w:asciiTheme="minorHAnsi" w:hAnsiTheme="minorHAnsi" w:cstheme="minorHAnsi"/>
          <w:spacing w:val="1"/>
        </w:rPr>
        <w:t>Il pagamento diretto da parte della SA a favore dei subappaltatori è subordinato:</w:t>
      </w:r>
    </w:p>
    <w:p w14:paraId="00895AE1"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t>all’emissione a termini di contratto del SAL, in seguito al raggiungimento della quota di lavori eseguiti e contabilizzati prevista dal presente capitolato;</w:t>
      </w:r>
    </w:p>
    <w:p w14:paraId="3070137A"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t>all’assenza di contestazioni o rilievi da parte del DL, del CSE o del RUP, formalmente comunicate all’appaltatore e al subappaltatore, relativi a lavorazioni eseguite dal subappaltatore medesimo;</w:t>
      </w:r>
    </w:p>
    <w:p w14:paraId="56A7E977"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lastRenderedPageBreak/>
        <w:t xml:space="preserve">alla condizione che l’importo da liquidarsi al subappaltatore non ecceda l’importo del SAL e, </w:t>
      </w:r>
      <w:proofErr w:type="gramStart"/>
      <w:r w:rsidRPr="00E5059D">
        <w:rPr>
          <w:rFonts w:asciiTheme="minorHAnsi" w:hAnsiTheme="minorHAnsi" w:cstheme="minorHAnsi"/>
          <w:spacing w:val="1"/>
        </w:rPr>
        <w:t>nel contempo</w:t>
      </w:r>
      <w:proofErr w:type="gramEnd"/>
      <w:r w:rsidRPr="00E5059D">
        <w:rPr>
          <w:rFonts w:asciiTheme="minorHAnsi" w:hAnsiTheme="minorHAnsi" w:cstheme="minorHAnsi"/>
          <w:spacing w:val="1"/>
        </w:rPr>
        <w:t>, sommato ai pagamenti precedenti, non ecceda l’importo del Contratto di Subappalto depositato agli atti della SA;</w:t>
      </w:r>
    </w:p>
    <w:p w14:paraId="02B45DC7"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t>all’allegazione della prova che la richiesta di pagamento, con il relativo importo, sia stata previamente comunicata all’Appaltatore.</w:t>
      </w:r>
    </w:p>
    <w:p w14:paraId="446918EE" w14:textId="5BB4DEA8" w:rsidR="004C6517" w:rsidRDefault="00A57483" w:rsidP="00936E4D">
      <w:pPr>
        <w:spacing w:before="120"/>
        <w:jc w:val="both"/>
        <w:rPr>
          <w:rFonts w:asciiTheme="minorHAnsi" w:hAnsiTheme="minorHAnsi" w:cstheme="minorHAnsi"/>
          <w:spacing w:val="1"/>
        </w:rPr>
      </w:pPr>
      <w:r>
        <w:rPr>
          <w:rFonts w:asciiTheme="minorHAnsi" w:hAnsiTheme="minorHAnsi" w:cstheme="minorHAnsi"/>
          <w:spacing w:val="1"/>
        </w:rPr>
        <w:t xml:space="preserve">Al fine di consentire il pagamento diretto del subappaltatore </w:t>
      </w:r>
      <w:proofErr w:type="gramStart"/>
      <w:r>
        <w:rPr>
          <w:rFonts w:asciiTheme="minorHAnsi" w:hAnsiTheme="minorHAnsi" w:cstheme="minorHAnsi"/>
          <w:spacing w:val="1"/>
        </w:rPr>
        <w:t>dal parte</w:t>
      </w:r>
      <w:proofErr w:type="gramEnd"/>
      <w:r>
        <w:rPr>
          <w:rFonts w:asciiTheme="minorHAnsi" w:hAnsiTheme="minorHAnsi" w:cstheme="minorHAnsi"/>
          <w:spacing w:val="1"/>
        </w:rPr>
        <w:t xml:space="preserve"> della SA, a</w:t>
      </w:r>
      <w:r w:rsidR="00637D0D" w:rsidRPr="00671CAF">
        <w:rPr>
          <w:rFonts w:asciiTheme="minorHAnsi" w:hAnsiTheme="minorHAnsi" w:cstheme="minorHAnsi"/>
          <w:spacing w:val="1"/>
        </w:rPr>
        <w:t xml:space="preserve">ll’atto dell’emissione dello Stato d’Avanzamento dei Lavori (SAL) l’appaltatore deve </w:t>
      </w:r>
      <w:r>
        <w:rPr>
          <w:rFonts w:asciiTheme="minorHAnsi" w:hAnsiTheme="minorHAnsi" w:cstheme="minorHAnsi"/>
          <w:spacing w:val="1"/>
        </w:rPr>
        <w:t>trasmettere senza indugio alla SA</w:t>
      </w:r>
      <w:r w:rsidR="0062095F">
        <w:rPr>
          <w:rFonts w:asciiTheme="minorHAnsi" w:hAnsiTheme="minorHAnsi" w:cstheme="minorHAnsi"/>
          <w:spacing w:val="1"/>
        </w:rPr>
        <w:t xml:space="preserve"> la seguente documentazione</w:t>
      </w:r>
      <w:r w:rsidR="004C6517">
        <w:rPr>
          <w:rFonts w:asciiTheme="minorHAnsi" w:hAnsiTheme="minorHAnsi" w:cstheme="minorHAnsi"/>
          <w:spacing w:val="1"/>
        </w:rPr>
        <w:t>:</w:t>
      </w:r>
    </w:p>
    <w:p w14:paraId="024A0D44" w14:textId="4CC74E36" w:rsidR="00A57483" w:rsidRPr="00506B02" w:rsidRDefault="0047162A" w:rsidP="004C6517">
      <w:pPr>
        <w:pStyle w:val="Paragrafoelenco"/>
        <w:numPr>
          <w:ilvl w:val="0"/>
          <w:numId w:val="34"/>
        </w:numPr>
        <w:jc w:val="both"/>
        <w:rPr>
          <w:rFonts w:asciiTheme="minorHAnsi" w:hAnsiTheme="minorHAnsi" w:cstheme="minorHAnsi"/>
          <w:spacing w:val="1"/>
        </w:rPr>
      </w:pPr>
      <w:r w:rsidRPr="00506B02">
        <w:rPr>
          <w:rFonts w:asciiTheme="minorHAnsi" w:hAnsiTheme="minorHAnsi" w:cstheme="minorHAnsi"/>
          <w:b/>
          <w:bCs/>
          <w:spacing w:val="1"/>
        </w:rPr>
        <w:t xml:space="preserve">MODELLO N - </w:t>
      </w:r>
      <w:r w:rsidR="004C6517" w:rsidRPr="00506B02">
        <w:rPr>
          <w:rFonts w:asciiTheme="minorHAnsi" w:hAnsiTheme="minorHAnsi" w:cstheme="minorHAnsi"/>
          <w:b/>
          <w:bCs/>
        </w:rPr>
        <w:t xml:space="preserve">Dichiarazione </w:t>
      </w:r>
      <w:r w:rsidR="00A57483" w:rsidRPr="00506B02">
        <w:rPr>
          <w:rFonts w:asciiTheme="minorHAnsi" w:hAnsiTheme="minorHAnsi" w:cstheme="minorHAnsi"/>
          <w:b/>
          <w:bCs/>
          <w:spacing w:val="1"/>
        </w:rPr>
        <w:t>congiunta appaltatore/subappaltatore</w:t>
      </w:r>
      <w:r w:rsidR="00A57483" w:rsidRPr="00506B02">
        <w:rPr>
          <w:rFonts w:asciiTheme="minorHAnsi" w:hAnsiTheme="minorHAnsi" w:cstheme="minorHAnsi"/>
          <w:spacing w:val="1"/>
        </w:rPr>
        <w:t xml:space="preserve"> che indichi:</w:t>
      </w:r>
    </w:p>
    <w:p w14:paraId="6DEB9AB4" w14:textId="269BCB5A"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la proposta motivata di pagamento;</w:t>
      </w:r>
    </w:p>
    <w:p w14:paraId="029AE3A8" w14:textId="43925876"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la parte dei lavori eseguit</w:t>
      </w:r>
      <w:r w:rsidR="0016666C" w:rsidRPr="00506B02">
        <w:rPr>
          <w:rFonts w:asciiTheme="minorHAnsi" w:hAnsiTheme="minorHAnsi" w:cstheme="minorHAnsi"/>
          <w:spacing w:val="1"/>
        </w:rPr>
        <w:t>a</w:t>
      </w:r>
      <w:r w:rsidRPr="00506B02">
        <w:rPr>
          <w:rFonts w:asciiTheme="minorHAnsi" w:hAnsiTheme="minorHAnsi" w:cstheme="minorHAnsi"/>
          <w:spacing w:val="1"/>
        </w:rPr>
        <w:t xml:space="preserve"> dal subappaltatore;</w:t>
      </w:r>
    </w:p>
    <w:p w14:paraId="0B1C5C9B" w14:textId="6A29BB83"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il relativo importo da liquidare, con specifica indicazione dei costi della sicurezza non soggetti a ribasso d’asta;</w:t>
      </w:r>
    </w:p>
    <w:p w14:paraId="5A195F1B" w14:textId="0058406F"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la dichiarazione del subappaltatore che non null’altro ha da pretendere, relativamente alla quota riconosciuta nel SAL</w:t>
      </w:r>
      <w:r w:rsidR="0016666C" w:rsidRPr="00506B02">
        <w:rPr>
          <w:rFonts w:asciiTheme="minorHAnsi" w:hAnsiTheme="minorHAnsi" w:cstheme="minorHAnsi"/>
          <w:spacing w:val="1"/>
        </w:rPr>
        <w:t>/CONTO FINALE</w:t>
      </w:r>
      <w:r w:rsidRPr="00506B02">
        <w:rPr>
          <w:rFonts w:asciiTheme="minorHAnsi" w:hAnsiTheme="minorHAnsi" w:cstheme="minorHAnsi"/>
          <w:spacing w:val="1"/>
        </w:rPr>
        <w:t xml:space="preserve"> in argomento;</w:t>
      </w:r>
    </w:p>
    <w:p w14:paraId="3EE2B45A" w14:textId="21CA9582"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 xml:space="preserve">l’indicazione della categoria, tra quelle di cui all’allegato </w:t>
      </w:r>
      <w:proofErr w:type="gramStart"/>
      <w:r w:rsidRPr="00506B02">
        <w:rPr>
          <w:rFonts w:asciiTheme="minorHAnsi" w:hAnsiTheme="minorHAnsi" w:cstheme="minorHAnsi"/>
          <w:spacing w:val="1"/>
        </w:rPr>
        <w:t>A  al</w:t>
      </w:r>
      <w:proofErr w:type="gramEnd"/>
      <w:r w:rsidRPr="00506B02">
        <w:rPr>
          <w:rFonts w:asciiTheme="minorHAnsi" w:hAnsiTheme="minorHAnsi" w:cstheme="minorHAnsi"/>
          <w:spacing w:val="1"/>
        </w:rPr>
        <w:t xml:space="preserve"> Regolamento, al fine della verifica della compatibilità con le lavorazioni autorizzate ed del rilascio del CEL di cui all’allegato B al predetto Regolamento.</w:t>
      </w:r>
    </w:p>
    <w:p w14:paraId="0D239399" w14:textId="71E24E79" w:rsidR="004C6517" w:rsidRPr="00506B02" w:rsidRDefault="0047162A" w:rsidP="004C6517">
      <w:pPr>
        <w:pStyle w:val="Paragrafoelenco"/>
        <w:numPr>
          <w:ilvl w:val="0"/>
          <w:numId w:val="34"/>
        </w:numPr>
        <w:jc w:val="both"/>
        <w:rPr>
          <w:rFonts w:asciiTheme="minorHAnsi" w:hAnsiTheme="minorHAnsi" w:cstheme="minorHAnsi"/>
        </w:rPr>
      </w:pPr>
      <w:r w:rsidRPr="00506B02">
        <w:rPr>
          <w:rFonts w:asciiTheme="minorHAnsi" w:hAnsiTheme="minorHAnsi" w:cstheme="minorHAnsi"/>
          <w:b/>
          <w:bCs/>
          <w:spacing w:val="1"/>
        </w:rPr>
        <w:t xml:space="preserve">MODELLO O - </w:t>
      </w:r>
      <w:r w:rsidR="004C6517" w:rsidRPr="00506B02">
        <w:rPr>
          <w:rFonts w:asciiTheme="minorHAnsi" w:hAnsiTheme="minorHAnsi" w:cstheme="minorHAnsi"/>
          <w:b/>
          <w:bCs/>
        </w:rPr>
        <w:t>Dichiarazione del subappaltatore</w:t>
      </w:r>
      <w:r w:rsidR="00CD0BE3" w:rsidRPr="00506B02">
        <w:rPr>
          <w:rFonts w:asciiTheme="minorHAnsi" w:hAnsiTheme="minorHAnsi" w:cstheme="minorHAnsi"/>
        </w:rPr>
        <w:t xml:space="preserve">, ai sensi del comma 6 dell’art. 30 del D.Lgs. 50/2016 e </w:t>
      </w:r>
      <w:proofErr w:type="gramStart"/>
      <w:r w:rsidR="00CD0BE3" w:rsidRPr="00506B02">
        <w:rPr>
          <w:rFonts w:asciiTheme="minorHAnsi" w:hAnsiTheme="minorHAnsi" w:cstheme="minorHAnsi"/>
        </w:rPr>
        <w:t>s.m.i.</w:t>
      </w:r>
      <w:r w:rsidR="004C6517" w:rsidRPr="00506B02">
        <w:rPr>
          <w:rFonts w:asciiTheme="minorHAnsi" w:hAnsiTheme="minorHAnsi" w:cstheme="minorHAnsi"/>
        </w:rPr>
        <w:t>.</w:t>
      </w:r>
      <w:proofErr w:type="gramEnd"/>
    </w:p>
    <w:p w14:paraId="4476206A" w14:textId="77777777" w:rsidR="008005AC" w:rsidRDefault="008005AC" w:rsidP="008005AC">
      <w:pPr>
        <w:pStyle w:val="Paragrafoelenco"/>
        <w:numPr>
          <w:ilvl w:val="0"/>
          <w:numId w:val="34"/>
        </w:numPr>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626CC041" w14:textId="3B4EE3C6" w:rsidR="004C6517" w:rsidRPr="008005AC" w:rsidRDefault="008005AC" w:rsidP="00147310">
      <w:pPr>
        <w:pStyle w:val="Paragrafoelenco"/>
        <w:numPr>
          <w:ilvl w:val="0"/>
          <w:numId w:val="34"/>
        </w:numPr>
        <w:jc w:val="both"/>
        <w:rPr>
          <w:rFonts w:asciiTheme="minorHAnsi" w:hAnsiTheme="minorHAnsi" w:cstheme="minorHAnsi"/>
        </w:rPr>
      </w:pPr>
      <w:r>
        <w:rPr>
          <w:rFonts w:asciiTheme="minorHAnsi" w:hAnsiTheme="minorHAnsi" w:cstheme="minorHAnsi"/>
          <w:b/>
          <w:bCs/>
        </w:rPr>
        <w:t>l</w:t>
      </w:r>
      <w:r w:rsidR="00936E4D" w:rsidRPr="008005AC">
        <w:rPr>
          <w:rFonts w:asciiTheme="minorHAnsi" w:hAnsiTheme="minorHAnsi" w:cstheme="minorHAnsi"/>
          <w:b/>
          <w:bCs/>
        </w:rPr>
        <w:t>a fattura del subappaltatore</w:t>
      </w:r>
      <w:r>
        <w:rPr>
          <w:rFonts w:asciiTheme="minorHAnsi" w:hAnsiTheme="minorHAnsi" w:cstheme="minorHAnsi"/>
        </w:rPr>
        <w:t>,</w:t>
      </w:r>
      <w:r w:rsidRPr="008005AC">
        <w:rPr>
          <w:rFonts w:asciiTheme="minorHAnsi" w:hAnsiTheme="minorHAnsi" w:cstheme="minorHAnsi"/>
          <w:spacing w:val="1"/>
        </w:rPr>
        <w:t xml:space="preserve"> </w:t>
      </w:r>
      <w:r w:rsidRPr="002B21A4">
        <w:rPr>
          <w:rFonts w:asciiTheme="minorHAnsi" w:hAnsiTheme="minorHAnsi" w:cstheme="minorHAnsi"/>
          <w:spacing w:val="1"/>
        </w:rPr>
        <w:t xml:space="preserve">intestata all’appaltatore, per l’importo </w:t>
      </w:r>
      <w:r>
        <w:rPr>
          <w:rFonts w:asciiTheme="minorHAnsi" w:hAnsiTheme="minorHAnsi" w:cstheme="minorHAnsi"/>
          <w:spacing w:val="1"/>
        </w:rPr>
        <w:t>riportato nella Dichiarazione congiunta</w:t>
      </w:r>
      <w:r>
        <w:rPr>
          <w:rFonts w:asciiTheme="minorHAnsi" w:hAnsiTheme="minorHAnsi" w:cstheme="minorHAnsi"/>
        </w:rPr>
        <w:t>. I</w:t>
      </w:r>
      <w:r w:rsidR="004C6517" w:rsidRPr="008005AC">
        <w:rPr>
          <w:rFonts w:asciiTheme="minorHAnsi" w:hAnsiTheme="minorHAnsi" w:cstheme="minorHAnsi"/>
          <w:spacing w:val="1"/>
        </w:rPr>
        <w:t>l subappaltatore deve obbligatoriamente riportare sull</w:t>
      </w:r>
      <w:r>
        <w:rPr>
          <w:rFonts w:asciiTheme="minorHAnsi" w:hAnsiTheme="minorHAnsi" w:cstheme="minorHAnsi"/>
          <w:spacing w:val="1"/>
        </w:rPr>
        <w:t>a</w:t>
      </w:r>
      <w:r w:rsidR="004C6517" w:rsidRPr="008005AC">
        <w:rPr>
          <w:rFonts w:asciiTheme="minorHAnsi" w:hAnsiTheme="minorHAnsi" w:cstheme="minorHAnsi"/>
          <w:spacing w:val="1"/>
        </w:rPr>
        <w:t xml:space="preserve"> fattur</w:t>
      </w:r>
      <w:r>
        <w:rPr>
          <w:rFonts w:asciiTheme="minorHAnsi" w:hAnsiTheme="minorHAnsi" w:cstheme="minorHAnsi"/>
          <w:spacing w:val="1"/>
        </w:rPr>
        <w:t>a</w:t>
      </w:r>
      <w:r w:rsidR="004C6517" w:rsidRPr="008005AC">
        <w:rPr>
          <w:rFonts w:asciiTheme="minorHAnsi" w:hAnsiTheme="minorHAnsi" w:cstheme="minorHAnsi"/>
          <w:spacing w:val="1"/>
        </w:rPr>
        <w:t>:</w:t>
      </w:r>
    </w:p>
    <w:p w14:paraId="2470575D" w14:textId="6B97BFA1" w:rsidR="004C6517" w:rsidRDefault="004C6517" w:rsidP="00A0553F">
      <w:pPr>
        <w:pStyle w:val="Paragrafoelenco"/>
        <w:numPr>
          <w:ilvl w:val="0"/>
          <w:numId w:val="32"/>
        </w:numPr>
        <w:ind w:left="709" w:hanging="284"/>
        <w:jc w:val="both"/>
        <w:rPr>
          <w:rFonts w:asciiTheme="minorHAnsi" w:hAnsiTheme="minorHAnsi" w:cstheme="minorHAnsi"/>
          <w:spacing w:val="1"/>
        </w:rPr>
      </w:pPr>
      <w:r w:rsidRPr="004C6517">
        <w:rPr>
          <w:rFonts w:asciiTheme="minorHAnsi" w:hAnsiTheme="minorHAnsi" w:cstheme="minorHAnsi"/>
          <w:spacing w:val="1"/>
        </w:rPr>
        <w:t>il Codice Unico di Progetto (CUP) ed il Codice Identificativo di Gara (CIG) del lavoro, indicati nel provvedimento di autorizzazione al subappalto.</w:t>
      </w:r>
    </w:p>
    <w:p w14:paraId="379F6E56" w14:textId="22EEDBB3" w:rsidR="004C6517" w:rsidRDefault="004C6517" w:rsidP="00A0553F">
      <w:pPr>
        <w:pStyle w:val="Paragrafoelenco"/>
        <w:numPr>
          <w:ilvl w:val="0"/>
          <w:numId w:val="32"/>
        </w:numPr>
        <w:ind w:left="709" w:hanging="284"/>
        <w:jc w:val="both"/>
        <w:rPr>
          <w:rFonts w:asciiTheme="minorHAnsi" w:hAnsiTheme="minorHAnsi" w:cstheme="minorHAnsi"/>
          <w:spacing w:val="1"/>
        </w:rPr>
      </w:pPr>
      <w:r w:rsidRPr="004C6517">
        <w:rPr>
          <w:rFonts w:asciiTheme="minorHAnsi" w:hAnsiTheme="minorHAnsi" w:cstheme="minorHAnsi"/>
          <w:spacing w:val="1"/>
        </w:rPr>
        <w:t>uno dei conti correnti dedicati e indicati nella specifica comunicazione sulla tracciabilità dei flussi finanziari allegata alla richiesta di autorizzazione al subappalto.</w:t>
      </w:r>
    </w:p>
    <w:p w14:paraId="2613E595" w14:textId="14597158" w:rsidR="002B21A4" w:rsidRPr="002B21A4" w:rsidRDefault="002B21A4" w:rsidP="008005AC">
      <w:pPr>
        <w:pStyle w:val="Paragrafoelenco"/>
        <w:ind w:left="360"/>
        <w:jc w:val="both"/>
        <w:rPr>
          <w:rFonts w:asciiTheme="minorHAnsi" w:hAnsiTheme="minorHAnsi" w:cstheme="minorHAnsi"/>
          <w:spacing w:val="1"/>
        </w:rPr>
      </w:pPr>
      <w:r>
        <w:rPr>
          <w:rFonts w:asciiTheme="minorHAnsi" w:hAnsiTheme="minorHAnsi" w:cstheme="minorHAnsi"/>
          <w:spacing w:val="1"/>
        </w:rPr>
        <w:t>L</w:t>
      </w:r>
      <w:r w:rsidRPr="002B21A4">
        <w:rPr>
          <w:rFonts w:asciiTheme="minorHAnsi" w:hAnsiTheme="minorHAnsi" w:cstheme="minorHAnsi"/>
          <w:spacing w:val="1"/>
        </w:rPr>
        <w:t>a fattura del subappaltatore deve essere intestata all’appaltatore e, in nessun caso potrà essere intestata alla Stazione appaltante in quanto tra quest’ultima ed il subappaltatore stesso non esiste alcun rapporto diretto di debito/credito.</w:t>
      </w:r>
    </w:p>
    <w:p w14:paraId="7EA2C7A8" w14:textId="77777777" w:rsidR="008005AC" w:rsidRDefault="008005AC" w:rsidP="00936E4D">
      <w:pPr>
        <w:jc w:val="center"/>
        <w:rPr>
          <w:rFonts w:asciiTheme="minorHAnsi" w:hAnsiTheme="minorHAnsi" w:cstheme="minorHAnsi"/>
          <w:b/>
          <w:bCs/>
          <w:spacing w:val="1"/>
        </w:rPr>
      </w:pPr>
    </w:p>
    <w:p w14:paraId="09DA06B9" w14:textId="717DB557"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A CARICO DELL’APPALTATORE:</w:t>
      </w:r>
    </w:p>
    <w:p w14:paraId="3B8E683B" w14:textId="0289E957" w:rsidR="00936E4D" w:rsidRPr="00671CAF" w:rsidRDefault="00936E4D" w:rsidP="00936E4D">
      <w:pPr>
        <w:jc w:val="both"/>
        <w:rPr>
          <w:rFonts w:asciiTheme="minorHAnsi" w:hAnsiTheme="minorHAnsi" w:cstheme="minorHAnsi"/>
          <w:spacing w:val="1"/>
        </w:rPr>
      </w:pPr>
      <w:r w:rsidRPr="00671CAF">
        <w:rPr>
          <w:rFonts w:asciiTheme="minorHAnsi" w:hAnsiTheme="minorHAnsi" w:cstheme="minorHAnsi"/>
          <w:spacing w:val="1"/>
        </w:rPr>
        <w:t xml:space="preserve">Il pagamento del subappaltatore/cottimista da parte dell’appaltatore avviene nei casi diversi da quelli elencati al comma 13 dell’art. 105 del D.Lgs. n. 50/2016 </w:t>
      </w:r>
      <w:proofErr w:type="gramStart"/>
      <w:r w:rsidRPr="00671CAF">
        <w:rPr>
          <w:rFonts w:asciiTheme="minorHAnsi" w:hAnsiTheme="minorHAnsi" w:cstheme="minorHAnsi"/>
          <w:spacing w:val="1"/>
        </w:rPr>
        <w:t>s.m.i..</w:t>
      </w:r>
      <w:proofErr w:type="gramEnd"/>
    </w:p>
    <w:p w14:paraId="6D76B4C5" w14:textId="7BE426B2" w:rsidR="00E44CEB" w:rsidRDefault="00A0553F" w:rsidP="00936E4D">
      <w:pPr>
        <w:spacing w:before="120"/>
        <w:jc w:val="both"/>
        <w:rPr>
          <w:rFonts w:asciiTheme="minorHAnsi" w:hAnsiTheme="minorHAnsi" w:cstheme="minorHAnsi"/>
          <w:spacing w:val="1"/>
        </w:rPr>
      </w:pPr>
      <w:r>
        <w:rPr>
          <w:rFonts w:asciiTheme="minorHAnsi" w:hAnsiTheme="minorHAnsi" w:cstheme="minorHAnsi"/>
          <w:spacing w:val="1"/>
        </w:rPr>
        <w:t>Al fine di consentire la</w:t>
      </w:r>
      <w:r w:rsidR="00E44CEB">
        <w:rPr>
          <w:rFonts w:asciiTheme="minorHAnsi" w:hAnsiTheme="minorHAnsi" w:cstheme="minorHAnsi"/>
          <w:spacing w:val="1"/>
        </w:rPr>
        <w:t xml:space="preserve"> liquidazione de</w:t>
      </w:r>
      <w:r>
        <w:rPr>
          <w:rFonts w:asciiTheme="minorHAnsi" w:hAnsiTheme="minorHAnsi" w:cstheme="minorHAnsi"/>
          <w:spacing w:val="1"/>
        </w:rPr>
        <w:t>l</w:t>
      </w:r>
      <w:r w:rsidR="00E44CEB">
        <w:rPr>
          <w:rFonts w:asciiTheme="minorHAnsi" w:hAnsiTheme="minorHAnsi" w:cstheme="minorHAnsi"/>
          <w:spacing w:val="1"/>
        </w:rPr>
        <w:t xml:space="preserve"> SAL, l’appaltatore dovrà trasmettere </w:t>
      </w:r>
      <w:r>
        <w:rPr>
          <w:rFonts w:asciiTheme="minorHAnsi" w:hAnsiTheme="minorHAnsi" w:cstheme="minorHAnsi"/>
          <w:spacing w:val="1"/>
        </w:rPr>
        <w:t xml:space="preserve">senza indugio </w:t>
      </w:r>
      <w:r w:rsidR="00E44CEB">
        <w:rPr>
          <w:rFonts w:asciiTheme="minorHAnsi" w:hAnsiTheme="minorHAnsi" w:cstheme="minorHAnsi"/>
          <w:spacing w:val="1"/>
        </w:rPr>
        <w:t>alla SA</w:t>
      </w:r>
      <w:r w:rsidRPr="00A0553F">
        <w:rPr>
          <w:rFonts w:asciiTheme="minorHAnsi" w:hAnsiTheme="minorHAnsi" w:cstheme="minorHAnsi"/>
          <w:spacing w:val="1"/>
        </w:rPr>
        <w:t xml:space="preserve"> </w:t>
      </w:r>
      <w:r>
        <w:rPr>
          <w:rFonts w:asciiTheme="minorHAnsi" w:hAnsiTheme="minorHAnsi" w:cstheme="minorHAnsi"/>
          <w:spacing w:val="1"/>
        </w:rPr>
        <w:t>la seguente documentazione:</w:t>
      </w:r>
    </w:p>
    <w:p w14:paraId="3E2E0AE4" w14:textId="77777777" w:rsidR="008005AC" w:rsidRDefault="008005AC" w:rsidP="008005AC">
      <w:pPr>
        <w:pStyle w:val="Paragrafoelenco"/>
        <w:numPr>
          <w:ilvl w:val="0"/>
          <w:numId w:val="47"/>
        </w:numPr>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33503C36" w14:textId="55B21C27" w:rsidR="003A4FE3" w:rsidRPr="00A0553F" w:rsidRDefault="00A0553F" w:rsidP="00A0553F">
      <w:pPr>
        <w:pStyle w:val="Paragrafoelenco"/>
        <w:numPr>
          <w:ilvl w:val="0"/>
          <w:numId w:val="47"/>
        </w:numPr>
        <w:jc w:val="both"/>
        <w:rPr>
          <w:rFonts w:asciiTheme="minorHAnsi" w:hAnsiTheme="minorHAnsi" w:cstheme="minorHAnsi"/>
          <w:spacing w:val="1"/>
        </w:rPr>
      </w:pPr>
      <w:r w:rsidRPr="00A0553F">
        <w:rPr>
          <w:rFonts w:asciiTheme="minorHAnsi" w:hAnsiTheme="minorHAnsi" w:cstheme="minorHAnsi"/>
          <w:b/>
          <w:bCs/>
          <w:spacing w:val="1"/>
        </w:rPr>
        <w:t>le fatture quietanziate</w:t>
      </w:r>
      <w:r w:rsidR="008005AC">
        <w:rPr>
          <w:rFonts w:asciiTheme="minorHAnsi" w:hAnsiTheme="minorHAnsi" w:cstheme="minorHAnsi"/>
          <w:b/>
          <w:bCs/>
          <w:spacing w:val="1"/>
        </w:rPr>
        <w:t xml:space="preserve"> dei subappaltatori,</w:t>
      </w:r>
      <w:r>
        <w:rPr>
          <w:rFonts w:asciiTheme="minorHAnsi" w:hAnsiTheme="minorHAnsi" w:cstheme="minorHAnsi"/>
          <w:b/>
          <w:bCs/>
          <w:spacing w:val="1"/>
        </w:rPr>
        <w:t xml:space="preserve"> </w:t>
      </w:r>
      <w:r w:rsidRPr="00A0553F">
        <w:rPr>
          <w:rFonts w:asciiTheme="minorHAnsi" w:hAnsiTheme="minorHAnsi" w:cstheme="minorHAnsi"/>
          <w:spacing w:val="1"/>
        </w:rPr>
        <w:t>riferite al SAL precedente;</w:t>
      </w:r>
    </w:p>
    <w:p w14:paraId="2CFB0180" w14:textId="51370478" w:rsidR="003A4FE3" w:rsidRPr="00506B02" w:rsidRDefault="00A0553F" w:rsidP="00A0553F">
      <w:pPr>
        <w:pStyle w:val="Paragrafoelenco"/>
        <w:numPr>
          <w:ilvl w:val="0"/>
          <w:numId w:val="47"/>
        </w:numPr>
        <w:jc w:val="both"/>
        <w:rPr>
          <w:rFonts w:asciiTheme="minorHAnsi" w:hAnsiTheme="minorHAnsi" w:cstheme="minorHAnsi"/>
        </w:rPr>
      </w:pPr>
      <w:r w:rsidRPr="00506B02">
        <w:rPr>
          <w:rFonts w:asciiTheme="minorHAnsi" w:hAnsiTheme="minorHAnsi" w:cstheme="minorHAnsi"/>
          <w:b/>
          <w:bCs/>
          <w:spacing w:val="1"/>
        </w:rPr>
        <w:t xml:space="preserve">il </w:t>
      </w:r>
      <w:r w:rsidR="003A4FE3" w:rsidRPr="00506B02">
        <w:rPr>
          <w:rFonts w:asciiTheme="minorHAnsi" w:hAnsiTheme="minorHAnsi" w:cstheme="minorHAnsi"/>
          <w:b/>
          <w:bCs/>
          <w:spacing w:val="1"/>
        </w:rPr>
        <w:t xml:space="preserve">MODELLO O - </w:t>
      </w:r>
      <w:r w:rsidR="003A4FE3" w:rsidRPr="00506B02">
        <w:rPr>
          <w:rFonts w:asciiTheme="minorHAnsi" w:hAnsiTheme="minorHAnsi" w:cstheme="minorHAnsi"/>
          <w:b/>
          <w:bCs/>
        </w:rPr>
        <w:t>Dichiarazione del subappaltatore</w:t>
      </w:r>
      <w:r w:rsidR="008005AC" w:rsidRPr="00506B02">
        <w:rPr>
          <w:rFonts w:asciiTheme="minorHAnsi" w:hAnsiTheme="minorHAnsi" w:cstheme="minorHAnsi"/>
          <w:b/>
          <w:bCs/>
        </w:rPr>
        <w:t>,</w:t>
      </w:r>
      <w:r w:rsidR="003A4FE3" w:rsidRPr="00506B02">
        <w:rPr>
          <w:rFonts w:asciiTheme="minorHAnsi" w:hAnsiTheme="minorHAnsi" w:cstheme="minorHAnsi"/>
        </w:rPr>
        <w:t xml:space="preserve"> ai sensi del comma 6 dell’art. 30 del D.Lgs. 50/2016</w:t>
      </w:r>
      <w:r w:rsidR="00635F6A" w:rsidRPr="00506B02">
        <w:rPr>
          <w:rFonts w:asciiTheme="minorHAnsi" w:hAnsiTheme="minorHAnsi" w:cstheme="minorHAnsi"/>
        </w:rPr>
        <w:t>.</w:t>
      </w:r>
    </w:p>
    <w:p w14:paraId="28C7B93D" w14:textId="53A4106D" w:rsidR="00936E4D" w:rsidRPr="00671CAF" w:rsidRDefault="00936E4D" w:rsidP="00936E4D">
      <w:pPr>
        <w:spacing w:before="120"/>
        <w:jc w:val="both"/>
        <w:rPr>
          <w:rFonts w:asciiTheme="minorHAnsi" w:hAnsiTheme="minorHAnsi" w:cstheme="minorHAnsi"/>
          <w:spacing w:val="1"/>
        </w:rPr>
      </w:pPr>
      <w:r w:rsidRPr="00671CAF">
        <w:rPr>
          <w:rFonts w:asciiTheme="minorHAnsi" w:hAnsiTheme="minorHAnsi" w:cstheme="minorHAnsi"/>
          <w:spacing w:val="1"/>
        </w:rPr>
        <w:t>Nel caso in cui non siano trasmesse le fatture quietanziate, la Stazione appaltante provvede a trattenere la quota dovuta al subappaltatore per le</w:t>
      </w:r>
      <w:r>
        <w:rPr>
          <w:rFonts w:asciiTheme="minorHAnsi" w:hAnsiTheme="minorHAnsi" w:cstheme="minorHAnsi"/>
          <w:spacing w:val="1"/>
        </w:rPr>
        <w:t xml:space="preserve"> </w:t>
      </w:r>
      <w:r w:rsidRPr="00671CAF">
        <w:rPr>
          <w:rFonts w:asciiTheme="minorHAnsi" w:hAnsiTheme="minorHAnsi" w:cstheme="minorHAnsi"/>
          <w:spacing w:val="1"/>
        </w:rPr>
        <w:t>lavorazioni rese da quest’ultimo e contabilizzate nel SAL precedente e, ai sensi della lett. b) del comma 13 dell’art. 105 del D.Lgs. 50/2016 s.m.i., provvede al pagamento diretto del subappaltatore.</w:t>
      </w:r>
    </w:p>
    <w:p w14:paraId="111A31A7" w14:textId="6EF7FE47" w:rsidR="00936E4D" w:rsidRDefault="00936E4D" w:rsidP="00936E4D">
      <w:pPr>
        <w:spacing w:before="120"/>
        <w:jc w:val="both"/>
        <w:rPr>
          <w:rFonts w:asciiTheme="minorHAnsi" w:hAnsiTheme="minorHAnsi" w:cstheme="minorHAnsi"/>
          <w:spacing w:val="1"/>
        </w:rPr>
      </w:pPr>
      <w:r w:rsidRPr="00671CAF">
        <w:rPr>
          <w:rFonts w:asciiTheme="minorHAnsi" w:hAnsiTheme="minorHAnsi" w:cstheme="minorHAnsi"/>
          <w:spacing w:val="1"/>
        </w:rPr>
        <w:t xml:space="preserve">Il mancato pagamento dei subappaltatori rivela un comportamento dell’appaltatore che, se non adeguatamente giustificato da peculiari circostanze oggettive, concreta una sua grave mancanza </w:t>
      </w:r>
      <w:r w:rsidRPr="00671CAF">
        <w:rPr>
          <w:rFonts w:asciiTheme="minorHAnsi" w:hAnsiTheme="minorHAnsi" w:cstheme="minorHAnsi"/>
          <w:spacing w:val="1"/>
        </w:rPr>
        <w:lastRenderedPageBreak/>
        <w:t>professionale, che può compromettere la realizzazione dei lavori a regola d’arte e, pertanto, giustificare l’adozione di misure di tutela da parte della Stazione appaltante.</w:t>
      </w:r>
    </w:p>
    <w:p w14:paraId="39F8B303" w14:textId="0F0506D7" w:rsidR="00A64749" w:rsidRPr="00D67B24" w:rsidRDefault="00A64749" w:rsidP="00A64749">
      <w:pPr>
        <w:pStyle w:val="Titolo2"/>
        <w:numPr>
          <w:ilvl w:val="0"/>
          <w:numId w:val="30"/>
        </w:numPr>
        <w:spacing w:before="120" w:after="120"/>
        <w:jc w:val="both"/>
        <w:rPr>
          <w:rFonts w:asciiTheme="minorHAnsi" w:hAnsiTheme="minorHAnsi" w:cstheme="minorHAnsi"/>
          <w:i/>
          <w:iCs/>
          <w:szCs w:val="28"/>
        </w:rPr>
      </w:pPr>
      <w:bookmarkStart w:id="40" w:name="_Toc115786851"/>
      <w:r w:rsidRPr="00D67B24">
        <w:rPr>
          <w:rFonts w:asciiTheme="minorHAnsi" w:hAnsiTheme="minorHAnsi" w:cstheme="minorHAnsi"/>
          <w:i/>
          <w:iCs/>
          <w:szCs w:val="28"/>
        </w:rPr>
        <w:t>CERTIFICATO DI ESECUZIONE DEI LAVORI (CEL)</w:t>
      </w:r>
      <w:bookmarkEnd w:id="40"/>
    </w:p>
    <w:p w14:paraId="15C7E7DB" w14:textId="2A3BB991" w:rsidR="00A64749" w:rsidRPr="00A64749" w:rsidRDefault="00A64749" w:rsidP="00A64749">
      <w:pPr>
        <w:jc w:val="both"/>
        <w:rPr>
          <w:rFonts w:asciiTheme="minorHAnsi" w:hAnsiTheme="minorHAnsi" w:cstheme="minorHAnsi"/>
          <w:spacing w:val="1"/>
        </w:rPr>
      </w:pPr>
      <w:r w:rsidRPr="00A64749">
        <w:rPr>
          <w:rFonts w:asciiTheme="minorHAnsi" w:hAnsiTheme="minorHAnsi" w:cstheme="minorHAnsi"/>
          <w:spacing w:val="1"/>
        </w:rPr>
        <w:t xml:space="preserve">Il Certificato Esecuzione dei Lavori (CEL) emesso dalla </w:t>
      </w:r>
      <w:r>
        <w:rPr>
          <w:rFonts w:asciiTheme="minorHAnsi" w:hAnsiTheme="minorHAnsi" w:cstheme="minorHAnsi"/>
          <w:spacing w:val="1"/>
        </w:rPr>
        <w:t>SA</w:t>
      </w:r>
      <w:r w:rsidRPr="00A64749">
        <w:rPr>
          <w:rFonts w:asciiTheme="minorHAnsi" w:hAnsiTheme="minorHAnsi" w:cstheme="minorHAnsi"/>
          <w:spacing w:val="1"/>
        </w:rPr>
        <w:t xml:space="preserve"> deve corrispondere</w:t>
      </w:r>
      <w:r>
        <w:rPr>
          <w:rFonts w:asciiTheme="minorHAnsi" w:hAnsiTheme="minorHAnsi" w:cstheme="minorHAnsi"/>
          <w:spacing w:val="1"/>
        </w:rPr>
        <w:t>,</w:t>
      </w:r>
      <w:r w:rsidRPr="00A64749">
        <w:rPr>
          <w:rFonts w:asciiTheme="minorHAnsi" w:hAnsiTheme="minorHAnsi" w:cstheme="minorHAnsi"/>
          <w:spacing w:val="1"/>
        </w:rPr>
        <w:t xml:space="preserve"> in termini di categorie ed importi</w:t>
      </w:r>
      <w:r>
        <w:rPr>
          <w:rFonts w:asciiTheme="minorHAnsi" w:hAnsiTheme="minorHAnsi" w:cstheme="minorHAnsi"/>
          <w:spacing w:val="1"/>
        </w:rPr>
        <w:t>,</w:t>
      </w:r>
      <w:r w:rsidRPr="00A64749">
        <w:rPr>
          <w:rFonts w:asciiTheme="minorHAnsi" w:hAnsiTheme="minorHAnsi" w:cstheme="minorHAnsi"/>
          <w:spacing w:val="1"/>
        </w:rPr>
        <w:t xml:space="preserve"> a quanto previsto nel bando di gara (o lettera di invito), nonché nel contratto e negli eventuali atti di sottomissione o atti aggiuntivi.</w:t>
      </w:r>
    </w:p>
    <w:p w14:paraId="442582D5" w14:textId="25F2ED3B" w:rsidR="00A64749" w:rsidRPr="00A64749" w:rsidRDefault="00A64749" w:rsidP="00A64749">
      <w:pPr>
        <w:spacing w:before="120"/>
        <w:jc w:val="both"/>
        <w:rPr>
          <w:rFonts w:asciiTheme="minorHAnsi" w:hAnsiTheme="minorHAnsi" w:cstheme="minorHAnsi"/>
          <w:spacing w:val="1"/>
        </w:rPr>
      </w:pPr>
      <w:r w:rsidRPr="00A64749">
        <w:rPr>
          <w:rFonts w:asciiTheme="minorHAnsi" w:hAnsiTheme="minorHAnsi" w:cstheme="minorHAnsi"/>
          <w:spacing w:val="1"/>
        </w:rPr>
        <w:t xml:space="preserve">I subappaltatori possono, ai sensi dell’ultimo periodo del comma 22 dell’art. 105 del D.Lgs. 50/2016, richiedere alla </w:t>
      </w:r>
      <w:r>
        <w:rPr>
          <w:rFonts w:asciiTheme="minorHAnsi" w:hAnsiTheme="minorHAnsi" w:cstheme="minorHAnsi"/>
          <w:spacing w:val="1"/>
        </w:rPr>
        <w:t>SA</w:t>
      </w:r>
      <w:r w:rsidRPr="00A64749">
        <w:rPr>
          <w:rFonts w:asciiTheme="minorHAnsi" w:hAnsiTheme="minorHAnsi" w:cstheme="minorHAnsi"/>
          <w:spacing w:val="1"/>
        </w:rPr>
        <w:t xml:space="preserve"> l’emissione del </w:t>
      </w:r>
      <w:r>
        <w:rPr>
          <w:rFonts w:asciiTheme="minorHAnsi" w:hAnsiTheme="minorHAnsi" w:cstheme="minorHAnsi"/>
          <w:spacing w:val="1"/>
        </w:rPr>
        <w:t>CEL</w:t>
      </w:r>
      <w:r w:rsidRPr="00A64749">
        <w:rPr>
          <w:rFonts w:asciiTheme="minorHAnsi" w:hAnsiTheme="minorHAnsi" w:cstheme="minorHAnsi"/>
          <w:spacing w:val="1"/>
        </w:rPr>
        <w:t xml:space="preserve"> relativo alle lavorazioni realmente eseguite. L’importo dei lavori riconosciuti ai subappaltatori/cottimisti nel </w:t>
      </w:r>
      <w:r>
        <w:rPr>
          <w:rFonts w:asciiTheme="minorHAnsi" w:hAnsiTheme="minorHAnsi" w:cstheme="minorHAnsi"/>
          <w:spacing w:val="1"/>
        </w:rPr>
        <w:t>CEL</w:t>
      </w:r>
      <w:r w:rsidRPr="00A64749">
        <w:rPr>
          <w:rFonts w:asciiTheme="minorHAnsi" w:hAnsiTheme="minorHAnsi" w:cstheme="minorHAnsi"/>
          <w:spacing w:val="1"/>
        </w:rPr>
        <w:t xml:space="preserve"> è infatti quello delle parti d’opera da essi effettivamente realizzate, ovvero è pari al valore totale dei lavori sub-affidati desunto dal contratto di appalto, che pertanto comprende anche il valore dei materiali e/o mezzi d’opera forniti direttamente dall’Appaltatore.</w:t>
      </w:r>
    </w:p>
    <w:p w14:paraId="3AF01B87" w14:textId="504AC88A" w:rsidR="002E1CA8" w:rsidRDefault="00A64749" w:rsidP="00954EA1">
      <w:pPr>
        <w:spacing w:before="120"/>
        <w:jc w:val="both"/>
        <w:rPr>
          <w:rFonts w:asciiTheme="minorHAnsi" w:hAnsiTheme="minorHAnsi" w:cstheme="minorHAnsi"/>
          <w:spacing w:val="1"/>
        </w:rPr>
      </w:pPr>
      <w:r w:rsidRPr="00A64749">
        <w:rPr>
          <w:rFonts w:asciiTheme="minorHAnsi" w:hAnsiTheme="minorHAnsi" w:cstheme="minorHAnsi"/>
          <w:spacing w:val="1"/>
        </w:rPr>
        <w:t xml:space="preserve">La Stazione Appaltante, ai sensi del comma 22 dell’art. 105 del D.Lgs. 50/2016 e s.m.i., rilascia all’Appaltatore il </w:t>
      </w:r>
      <w:r w:rsidR="00954EA1">
        <w:rPr>
          <w:rFonts w:asciiTheme="minorHAnsi" w:hAnsiTheme="minorHAnsi" w:cstheme="minorHAnsi"/>
          <w:spacing w:val="1"/>
        </w:rPr>
        <w:t>CEL</w:t>
      </w:r>
      <w:r w:rsidRPr="00A64749">
        <w:rPr>
          <w:rFonts w:asciiTheme="minorHAnsi" w:hAnsiTheme="minorHAnsi" w:cstheme="minorHAnsi"/>
          <w:spacing w:val="1"/>
        </w:rPr>
        <w:t>, scomputando dal valore dell’appalto il valore e le categorie eseguite attraverso il subappalto, che sono riconosciuti ai rispettivi subappaltatori.</w:t>
      </w:r>
    </w:p>
    <w:p w14:paraId="55144B71" w14:textId="59742A0D" w:rsidR="00155759" w:rsidRPr="00EA2DAC" w:rsidRDefault="00155759" w:rsidP="00155759">
      <w:pPr>
        <w:pStyle w:val="Titolo1"/>
        <w:numPr>
          <w:ilvl w:val="0"/>
          <w:numId w:val="12"/>
        </w:numPr>
        <w:spacing w:before="240" w:after="240"/>
        <w:ind w:left="0" w:firstLine="0"/>
        <w:rPr>
          <w:rFonts w:asciiTheme="minorHAnsi" w:hAnsiTheme="minorHAnsi" w:cstheme="minorHAnsi"/>
          <w:sz w:val="32"/>
          <w:szCs w:val="32"/>
        </w:rPr>
      </w:pPr>
      <w:bookmarkStart w:id="41" w:name="_Toc115786852"/>
      <w:r>
        <w:rPr>
          <w:rFonts w:asciiTheme="minorHAnsi" w:hAnsiTheme="minorHAnsi" w:cstheme="minorHAnsi"/>
          <w:sz w:val="32"/>
          <w:szCs w:val="32"/>
        </w:rPr>
        <w:t>ALLEGATI</w:t>
      </w:r>
      <w:bookmarkEnd w:id="41"/>
    </w:p>
    <w:p w14:paraId="069F0C77" w14:textId="7BBFE3EE" w:rsidR="00155759" w:rsidRPr="00155759" w:rsidRDefault="00155759" w:rsidP="00910C9E">
      <w:pPr>
        <w:pStyle w:val="Paragrafoelenco"/>
        <w:numPr>
          <w:ilvl w:val="0"/>
          <w:numId w:val="39"/>
        </w:numPr>
        <w:spacing w:before="120"/>
        <w:ind w:left="1843"/>
        <w:jc w:val="both"/>
        <w:rPr>
          <w:rFonts w:asciiTheme="minorHAnsi" w:hAnsiTheme="minorHAnsi" w:cstheme="minorHAnsi"/>
          <w:spacing w:val="1"/>
        </w:rPr>
      </w:pPr>
      <w:r w:rsidRPr="00121665">
        <w:rPr>
          <w:rFonts w:asciiTheme="minorHAnsi" w:hAnsiTheme="minorHAnsi" w:cstheme="minorHAnsi"/>
          <w:b/>
          <w:bCs/>
          <w:spacing w:val="1"/>
        </w:rPr>
        <w:t>MODELLO A:</w:t>
      </w:r>
      <w:r w:rsidRPr="00155759">
        <w:rPr>
          <w:rFonts w:asciiTheme="minorHAnsi" w:hAnsiTheme="minorHAnsi" w:cstheme="minorHAnsi"/>
          <w:spacing w:val="1"/>
        </w:rPr>
        <w:t xml:space="preserve"> ISTANZA DI SUBAPPALTO/COTTIMO</w:t>
      </w:r>
    </w:p>
    <w:p w14:paraId="1EADDF9D" w14:textId="400F5824" w:rsidR="00155759" w:rsidRPr="00155759" w:rsidRDefault="0039328B" w:rsidP="00910C9E">
      <w:pPr>
        <w:pStyle w:val="Paragrafoelenco"/>
        <w:numPr>
          <w:ilvl w:val="0"/>
          <w:numId w:val="39"/>
        </w:numPr>
        <w:spacing w:before="120"/>
        <w:ind w:left="1843"/>
        <w:jc w:val="both"/>
        <w:rPr>
          <w:rFonts w:asciiTheme="minorHAnsi" w:hAnsiTheme="minorHAnsi" w:cstheme="minorHAnsi"/>
          <w:spacing w:val="1"/>
        </w:rPr>
      </w:pPr>
      <w:r>
        <w:rPr>
          <w:rFonts w:asciiTheme="minorHAnsi" w:hAnsiTheme="minorHAnsi" w:cstheme="minorHAnsi"/>
          <w:b/>
          <w:bCs/>
          <w:noProof/>
          <w:spacing w:val="1"/>
        </w:rPr>
        <mc:AlternateContent>
          <mc:Choice Requires="wps">
            <w:drawing>
              <wp:anchor distT="0" distB="0" distL="114300" distR="114300" simplePos="0" relativeHeight="251680768" behindDoc="0" locked="0" layoutInCell="1" allowOverlap="1" wp14:anchorId="27B54228" wp14:editId="7FB1C629">
                <wp:simplePos x="0" y="0"/>
                <wp:positionH relativeFrom="column">
                  <wp:posOffset>-586740</wp:posOffset>
                </wp:positionH>
                <wp:positionV relativeFrom="paragraph">
                  <wp:posOffset>282851</wp:posOffset>
                </wp:positionV>
                <wp:extent cx="1311275" cy="558320"/>
                <wp:effectExtent l="0" t="0" r="3175"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558320"/>
                        </a:xfrm>
                        <a:prstGeom prst="rect">
                          <a:avLst/>
                        </a:prstGeom>
                        <a:solidFill>
                          <a:srgbClr val="FFFFFF"/>
                        </a:solidFill>
                        <a:ln w="9525">
                          <a:noFill/>
                          <a:miter lim="800000"/>
                          <a:headEnd/>
                          <a:tailEnd/>
                        </a:ln>
                      </wps:spPr>
                      <wps:txb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wps:txbx>
                      <wps:bodyPr rot="0" vert="horz" wrap="square" lIns="91440" tIns="45720" rIns="91440" bIns="45720" anchor="t" anchorCtr="0">
                        <a:noAutofit/>
                      </wps:bodyPr>
                    </wps:wsp>
                  </a:graphicData>
                </a:graphic>
              </wp:anchor>
            </w:drawing>
          </mc:Choice>
          <mc:Fallback>
            <w:pict>
              <v:shape w14:anchorId="27B54228" id="_x0000_s1088" type="#_x0000_t202" style="position:absolute;left:0;text-align:left;margin-left:-46.2pt;margin-top:22.25pt;width:103.25pt;height:43.9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" stroked="f">
                <v:textbo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v:textbox>
              </v:shape>
            </w:pict>
          </mc:Fallback>
        </mc:AlternateContent>
      </w:r>
      <w:r w:rsidR="00155759" w:rsidRPr="00121665">
        <w:rPr>
          <w:rFonts w:asciiTheme="minorHAnsi" w:hAnsiTheme="minorHAnsi" w:cstheme="minorHAnsi"/>
          <w:b/>
          <w:bCs/>
          <w:spacing w:val="1"/>
        </w:rPr>
        <w:t>MODELLO B:</w:t>
      </w:r>
      <w:r w:rsidR="00155759" w:rsidRPr="00155759">
        <w:rPr>
          <w:rFonts w:asciiTheme="minorHAnsi" w:hAnsiTheme="minorHAnsi" w:cstheme="minorHAnsi"/>
          <w:spacing w:val="1"/>
        </w:rPr>
        <w:t xml:space="preserve"> DICHIARAZIONI SOSTITUTIVE DEL SUBAPPALTATORE</w:t>
      </w:r>
      <w:r w:rsidR="009A7F8F">
        <w:rPr>
          <w:rFonts w:asciiTheme="minorHAnsi" w:hAnsiTheme="minorHAnsi" w:cstheme="minorHAnsi"/>
          <w:spacing w:val="1"/>
        </w:rPr>
        <w:t xml:space="preserve"> (DGUE)</w:t>
      </w:r>
    </w:p>
    <w:p w14:paraId="0F684E39" w14:textId="52967035" w:rsidR="00155759" w:rsidRPr="00751799" w:rsidRDefault="00155759" w:rsidP="00910C9E">
      <w:pPr>
        <w:pStyle w:val="Paragrafoelenco"/>
        <w:numPr>
          <w:ilvl w:val="0"/>
          <w:numId w:val="39"/>
        </w:numPr>
        <w:spacing w:before="120"/>
        <w:ind w:left="1843"/>
        <w:jc w:val="both"/>
        <w:rPr>
          <w:rFonts w:asciiTheme="minorHAnsi" w:hAnsiTheme="minorHAnsi" w:cstheme="minorHAnsi"/>
          <w:spacing w:val="1"/>
        </w:rPr>
      </w:pPr>
      <w:r w:rsidRPr="00751799">
        <w:rPr>
          <w:rFonts w:asciiTheme="minorHAnsi" w:hAnsiTheme="minorHAnsi" w:cstheme="minorHAnsi"/>
          <w:b/>
          <w:bCs/>
          <w:spacing w:val="1"/>
        </w:rPr>
        <w:t>MODELLO C:</w:t>
      </w:r>
      <w:r w:rsidRPr="00751799">
        <w:rPr>
          <w:rFonts w:asciiTheme="minorHAnsi" w:hAnsiTheme="minorHAnsi" w:cstheme="minorHAnsi"/>
          <w:spacing w:val="1"/>
        </w:rPr>
        <w:t xml:space="preserve"> </w:t>
      </w:r>
      <w:r w:rsidR="00486419" w:rsidRPr="00751799">
        <w:rPr>
          <w:rFonts w:asciiTheme="minorHAnsi" w:hAnsiTheme="minorHAnsi" w:cstheme="minorHAnsi"/>
          <w:spacing w:val="1"/>
        </w:rPr>
        <w:t>ALLEGATO 3 - SCHEDA T&amp;T – AFFIDAMENTO DI SUBCONTRATTO</w:t>
      </w:r>
    </w:p>
    <w:p w14:paraId="2F8D9F6C" w14:textId="2FB8E4F3" w:rsidR="00155759" w:rsidRPr="00751799" w:rsidRDefault="00155759" w:rsidP="00910C9E">
      <w:pPr>
        <w:pStyle w:val="Paragrafoelenco"/>
        <w:numPr>
          <w:ilvl w:val="0"/>
          <w:numId w:val="39"/>
        </w:numPr>
        <w:spacing w:before="120"/>
        <w:ind w:left="1843"/>
        <w:jc w:val="both"/>
        <w:rPr>
          <w:rFonts w:asciiTheme="minorHAnsi" w:hAnsiTheme="minorHAnsi" w:cstheme="minorHAnsi"/>
          <w:spacing w:val="1"/>
        </w:rPr>
      </w:pPr>
      <w:r w:rsidRPr="00751799">
        <w:rPr>
          <w:rFonts w:asciiTheme="minorHAnsi" w:hAnsiTheme="minorHAnsi" w:cstheme="minorHAnsi"/>
          <w:b/>
          <w:bCs/>
          <w:spacing w:val="1"/>
        </w:rPr>
        <w:t>MODELLO D:</w:t>
      </w:r>
      <w:r w:rsidRPr="00751799">
        <w:rPr>
          <w:rFonts w:asciiTheme="minorHAnsi" w:hAnsiTheme="minorHAnsi" w:cstheme="minorHAnsi"/>
          <w:spacing w:val="1"/>
        </w:rPr>
        <w:t xml:space="preserve"> TABELLA GIUSTIFICATIVA DEI PREZZI</w:t>
      </w:r>
    </w:p>
    <w:p w14:paraId="6729CD58" w14:textId="3BD08BCF"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E:</w:t>
      </w:r>
      <w:r w:rsidRPr="00506B02">
        <w:rPr>
          <w:rFonts w:asciiTheme="minorHAnsi" w:hAnsiTheme="minorHAnsi" w:cstheme="minorHAnsi"/>
          <w:spacing w:val="1"/>
        </w:rPr>
        <w:t xml:space="preserve"> ANTIMAFIA</w:t>
      </w:r>
      <w:r w:rsidR="00CC27A4" w:rsidRPr="00506B02">
        <w:rPr>
          <w:rFonts w:asciiTheme="minorHAnsi" w:hAnsiTheme="minorHAnsi" w:cstheme="minorHAnsi"/>
          <w:spacing w:val="1"/>
        </w:rPr>
        <w:t xml:space="preserve"> (per subappalti &gt; 150 mila €)</w:t>
      </w:r>
    </w:p>
    <w:p w14:paraId="02CE92A7" w14:textId="77777777" w:rsidR="00A948AD" w:rsidRPr="00506B02" w:rsidRDefault="00A948AD" w:rsidP="00CC27A4">
      <w:pPr>
        <w:pStyle w:val="Paragrafoelenco"/>
        <w:spacing w:before="120"/>
        <w:ind w:left="1843"/>
        <w:jc w:val="both"/>
        <w:rPr>
          <w:rFonts w:asciiTheme="minorHAnsi" w:hAnsiTheme="minorHAnsi" w:cstheme="minorHAnsi"/>
          <w:spacing w:val="1"/>
        </w:rPr>
      </w:pPr>
    </w:p>
    <w:p w14:paraId="49B7A460" w14:textId="433D4372"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F:</w:t>
      </w:r>
      <w:r w:rsidRPr="00506B02">
        <w:rPr>
          <w:rFonts w:asciiTheme="minorHAnsi" w:hAnsiTheme="minorHAnsi" w:cstheme="minorHAnsi"/>
          <w:spacing w:val="1"/>
        </w:rPr>
        <w:t xml:space="preserve"> COMUNICAZIONE DI SUB-CONTRATTO</w:t>
      </w:r>
    </w:p>
    <w:p w14:paraId="2529D6EF" w14:textId="6F0509ED" w:rsidR="00155759" w:rsidRPr="00506B02" w:rsidRDefault="0039328B"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noProof/>
          <w:spacing w:val="1"/>
        </w:rPr>
        <mc:AlternateContent>
          <mc:Choice Requires="wps">
            <w:drawing>
              <wp:anchor distT="0" distB="0" distL="114300" distR="114300" simplePos="0" relativeHeight="251685888" behindDoc="0" locked="0" layoutInCell="1" allowOverlap="1" wp14:anchorId="2F5AAB2E" wp14:editId="620C09F4">
                <wp:simplePos x="0" y="0"/>
                <wp:positionH relativeFrom="column">
                  <wp:posOffset>-567690</wp:posOffset>
                </wp:positionH>
                <wp:positionV relativeFrom="paragraph">
                  <wp:posOffset>355306</wp:posOffset>
                </wp:positionV>
                <wp:extent cx="1311275" cy="441599"/>
                <wp:effectExtent l="0" t="0" r="3175" b="0"/>
                <wp:wrapNone/>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441599"/>
                        </a:xfrm>
                        <a:prstGeom prst="rect">
                          <a:avLst/>
                        </a:prstGeom>
                        <a:solidFill>
                          <a:srgbClr val="FFFFFF"/>
                        </a:solidFill>
                        <a:ln w="9525">
                          <a:noFill/>
                          <a:miter lim="800000"/>
                          <a:headEnd/>
                          <a:tailEnd/>
                        </a:ln>
                      </wps:spPr>
                      <wps:txb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wps:txbx>
                      <wps:bodyPr rot="0" vert="horz" wrap="square" lIns="91440" tIns="45720" rIns="91440" bIns="45720" anchor="t" anchorCtr="0">
                        <a:noAutofit/>
                      </wps:bodyPr>
                    </wps:wsp>
                  </a:graphicData>
                </a:graphic>
              </wp:anchor>
            </w:drawing>
          </mc:Choice>
          <mc:Fallback>
            <w:pict>
              <v:shape w14:anchorId="2F5AAB2E" id="_x0000_s1089" type="#_x0000_t202" style="position:absolute;left:0;text-align:left;margin-left:-44.7pt;margin-top:28pt;width:103.25pt;height:34.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" stroked="f">
                <v:textbo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v:textbox>
              </v:shape>
            </w:pict>
          </mc:Fallback>
        </mc:AlternateContent>
      </w:r>
      <w:r w:rsidR="00155759" w:rsidRPr="00506B02">
        <w:rPr>
          <w:rFonts w:asciiTheme="minorHAnsi" w:hAnsiTheme="minorHAnsi" w:cstheme="minorHAnsi"/>
          <w:b/>
          <w:bCs/>
          <w:spacing w:val="1"/>
        </w:rPr>
        <w:t>MODELLO G:</w:t>
      </w:r>
      <w:r w:rsidR="00155759" w:rsidRPr="00506B02">
        <w:rPr>
          <w:rFonts w:asciiTheme="minorHAnsi" w:hAnsiTheme="minorHAnsi" w:cstheme="minorHAnsi"/>
          <w:spacing w:val="1"/>
        </w:rPr>
        <w:t xml:space="preserve"> COMUNICAZIONE DEL SUB-CONTRAENTE SULLA TRACCIABILITÀ DEI FLUSSI FINANZIARI</w:t>
      </w:r>
    </w:p>
    <w:p w14:paraId="5127636B" w14:textId="4588FC6C"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H:</w:t>
      </w:r>
      <w:r w:rsidRPr="00506B02">
        <w:rPr>
          <w:rFonts w:asciiTheme="minorHAnsi" w:hAnsiTheme="minorHAnsi" w:cstheme="minorHAnsi"/>
          <w:spacing w:val="1"/>
        </w:rPr>
        <w:t xml:space="preserve"> DICHIARAZIONI SOSTITUTIVE DEL SUBCONTRAENTE</w:t>
      </w:r>
    </w:p>
    <w:p w14:paraId="6F1DDC7B" w14:textId="186AACF9"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I:</w:t>
      </w:r>
      <w:r w:rsidRPr="00506B02">
        <w:rPr>
          <w:rFonts w:asciiTheme="minorHAnsi" w:hAnsiTheme="minorHAnsi" w:cstheme="minorHAnsi"/>
          <w:spacing w:val="1"/>
        </w:rPr>
        <w:t xml:space="preserve"> </w:t>
      </w:r>
      <w:r w:rsidR="00CC27A4" w:rsidRPr="00506B02">
        <w:rPr>
          <w:rFonts w:asciiTheme="minorHAnsi" w:hAnsiTheme="minorHAnsi" w:cstheme="minorHAnsi"/>
          <w:spacing w:val="1"/>
        </w:rPr>
        <w:t>ANTIMAFIA</w:t>
      </w:r>
    </w:p>
    <w:p w14:paraId="24513B52" w14:textId="3E7EB6C8" w:rsidR="00486419" w:rsidRPr="00506B02" w:rsidRDefault="00486419" w:rsidP="00486419">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L:</w:t>
      </w:r>
      <w:r w:rsidRPr="00506B02">
        <w:rPr>
          <w:rFonts w:asciiTheme="minorHAnsi" w:hAnsiTheme="minorHAnsi" w:cstheme="minorHAnsi"/>
          <w:spacing w:val="1"/>
        </w:rPr>
        <w:t xml:space="preserve"> ALLEGATO 3 - SCHEDA T&amp;T – AFFIDAMENTO DI SUBCONTRATTO</w:t>
      </w:r>
    </w:p>
    <w:p w14:paraId="1CC48A9A" w14:textId="49DCC8DD" w:rsidR="0039328B" w:rsidRPr="00506B02" w:rsidRDefault="0039328B" w:rsidP="0039328B">
      <w:pPr>
        <w:pStyle w:val="Paragrafoelenco"/>
        <w:spacing w:before="120"/>
        <w:ind w:left="1843"/>
        <w:jc w:val="both"/>
        <w:rPr>
          <w:rFonts w:asciiTheme="minorHAnsi" w:hAnsiTheme="minorHAnsi" w:cstheme="minorHAnsi"/>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6128" behindDoc="0" locked="0" layoutInCell="1" allowOverlap="1" wp14:anchorId="24B17E9D" wp14:editId="02E6C79C">
                <wp:simplePos x="0" y="0"/>
                <wp:positionH relativeFrom="column">
                  <wp:posOffset>-485140</wp:posOffset>
                </wp:positionH>
                <wp:positionV relativeFrom="paragraph">
                  <wp:posOffset>227330</wp:posOffset>
                </wp:positionV>
                <wp:extent cx="1155700" cy="406400"/>
                <wp:effectExtent l="0" t="0" r="25400" b="12700"/>
                <wp:wrapSquare wrapText="bothSides"/>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6">
                            <a:lumMod val="40000"/>
                            <a:lumOff val="60000"/>
                          </a:schemeClr>
                        </a:solidFill>
                        <a:ln w="9525">
                          <a:solidFill>
                            <a:schemeClr val="bg1"/>
                          </a:solidFill>
                          <a:miter lim="800000"/>
                          <a:headEnd/>
                          <a:tailEnd/>
                        </a:ln>
                      </wps:spPr>
                      <wps:txb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B17E9D" id="_x0000_s1090" type="#_x0000_t202" style="position:absolute;left:0;text-align:left;margin-left:-38.2pt;margin-top:17.9pt;width:91pt;height:32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" fillcolor="#c5e0b3 [1305]" strokecolor="white [3212]">
                <v:textbo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v:textbox>
                <w10:wrap type="square"/>
              </v:shape>
            </w:pict>
          </mc:Fallback>
        </mc:AlternateContent>
      </w:r>
    </w:p>
    <w:p w14:paraId="1F823851" w14:textId="0461B946" w:rsidR="0039328B" w:rsidRPr="00506B02" w:rsidRDefault="0039328B" w:rsidP="0039328B">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 xml:space="preserve">MODELLO M: </w:t>
      </w:r>
      <w:r w:rsidR="00A948AD" w:rsidRPr="00506B02">
        <w:rPr>
          <w:rFonts w:asciiTheme="minorHAnsi" w:hAnsiTheme="minorHAnsi" w:cstheme="minorHAnsi"/>
          <w:spacing w:val="1"/>
        </w:rPr>
        <w:t>DICHIARAZIONE DISTACCATARIO</w:t>
      </w:r>
    </w:p>
    <w:p w14:paraId="3CBFFB60" w14:textId="04E9050B" w:rsidR="0039328B" w:rsidRPr="00506B02" w:rsidRDefault="0039328B" w:rsidP="0039328B">
      <w:pPr>
        <w:pStyle w:val="Paragrafoelenco"/>
        <w:rPr>
          <w:rFonts w:asciiTheme="minorHAnsi" w:hAnsiTheme="minorHAnsi" w:cstheme="minorHAnsi"/>
          <w:spacing w:val="1"/>
        </w:rPr>
      </w:pPr>
    </w:p>
    <w:p w14:paraId="7A732D64" w14:textId="77777777" w:rsidR="00A948AD" w:rsidRPr="00506B02" w:rsidRDefault="00A948AD" w:rsidP="0039328B">
      <w:pPr>
        <w:pStyle w:val="Paragrafoelenco"/>
        <w:rPr>
          <w:rFonts w:asciiTheme="minorHAnsi" w:hAnsiTheme="minorHAnsi" w:cstheme="minorHAnsi"/>
          <w:spacing w:val="1"/>
        </w:rPr>
      </w:pPr>
    </w:p>
    <w:p w14:paraId="7FF1DED1" w14:textId="25F0B682" w:rsidR="0039328B" w:rsidRPr="00506B02" w:rsidRDefault="0039328B" w:rsidP="0039328B">
      <w:pPr>
        <w:pStyle w:val="Paragrafoelenco"/>
        <w:numPr>
          <w:ilvl w:val="0"/>
          <w:numId w:val="39"/>
        </w:numPr>
        <w:spacing w:before="120"/>
        <w:ind w:left="1843"/>
        <w:jc w:val="both"/>
        <w:rPr>
          <w:rFonts w:asciiTheme="minorHAnsi" w:hAnsiTheme="minorHAnsi" w:cstheme="minorHAnsi"/>
          <w:b/>
          <w:bCs/>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8176" behindDoc="0" locked="0" layoutInCell="1" allowOverlap="1" wp14:anchorId="5B6895A7" wp14:editId="6A8469B6">
                <wp:simplePos x="0" y="0"/>
                <wp:positionH relativeFrom="column">
                  <wp:posOffset>-461176</wp:posOffset>
                </wp:positionH>
                <wp:positionV relativeFrom="paragraph">
                  <wp:posOffset>92848</wp:posOffset>
                </wp:positionV>
                <wp:extent cx="1155700" cy="406400"/>
                <wp:effectExtent l="0" t="0" r="25400" b="12700"/>
                <wp:wrapSquare wrapText="bothSides"/>
                <wp:docPr id="19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2">
                            <a:lumMod val="40000"/>
                            <a:lumOff val="60000"/>
                          </a:schemeClr>
                        </a:solidFill>
                        <a:ln w="9525">
                          <a:solidFill>
                            <a:schemeClr val="bg1"/>
                          </a:solidFill>
                          <a:miter lim="800000"/>
                          <a:headEnd/>
                          <a:tailEnd/>
                        </a:ln>
                      </wps:spPr>
                      <wps:txb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6895A7" id="_x0000_s1091" type="#_x0000_t202" style="position:absolute;left:0;text-align:left;margin-left:-36.3pt;margin-top:7.3pt;width:91pt;height:32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" fillcolor="#f7caac [1301]" strokecolor="white [3212]">
                <v:textbo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v:textbox>
                <w10:wrap type="square"/>
              </v:shape>
            </w:pict>
          </mc:Fallback>
        </mc:AlternateContent>
      </w:r>
      <w:r w:rsidRPr="00506B02">
        <w:rPr>
          <w:rFonts w:asciiTheme="minorHAnsi" w:hAnsiTheme="minorHAnsi" w:cstheme="minorHAnsi"/>
          <w:b/>
          <w:bCs/>
          <w:spacing w:val="1"/>
        </w:rPr>
        <w:t xml:space="preserve">MODELLO N - </w:t>
      </w:r>
      <w:r w:rsidR="00A948AD" w:rsidRPr="00506B02">
        <w:rPr>
          <w:rFonts w:asciiTheme="minorHAnsi" w:hAnsiTheme="minorHAnsi" w:cstheme="minorHAnsi"/>
          <w:spacing w:val="1"/>
        </w:rPr>
        <w:t>DICHIARAZIONE CONGIUNTA APPALTATORE/SUBAPPALTATORE</w:t>
      </w:r>
      <w:r w:rsidR="00A948AD" w:rsidRPr="00506B02">
        <w:rPr>
          <w:rFonts w:asciiTheme="minorHAnsi" w:hAnsiTheme="minorHAnsi" w:cstheme="minorHAnsi"/>
          <w:b/>
          <w:bCs/>
          <w:spacing w:val="1"/>
        </w:rPr>
        <w:t xml:space="preserve"> </w:t>
      </w:r>
    </w:p>
    <w:p w14:paraId="33F734D3" w14:textId="1E96570B" w:rsidR="0039328B" w:rsidRPr="00506B02" w:rsidRDefault="0039328B" w:rsidP="0039328B">
      <w:pPr>
        <w:pStyle w:val="Paragrafoelenco"/>
        <w:numPr>
          <w:ilvl w:val="0"/>
          <w:numId w:val="39"/>
        </w:numPr>
        <w:spacing w:before="120"/>
        <w:ind w:left="1843"/>
        <w:jc w:val="both"/>
        <w:rPr>
          <w:rFonts w:asciiTheme="minorHAnsi" w:hAnsiTheme="minorHAnsi" w:cstheme="minorHAnsi"/>
          <w:b/>
          <w:bCs/>
          <w:spacing w:val="1"/>
        </w:rPr>
      </w:pPr>
      <w:r w:rsidRPr="00506B02">
        <w:rPr>
          <w:rFonts w:asciiTheme="minorHAnsi" w:hAnsiTheme="minorHAnsi" w:cstheme="minorHAnsi"/>
          <w:b/>
          <w:bCs/>
          <w:spacing w:val="1"/>
        </w:rPr>
        <w:t xml:space="preserve">MODELLO O - </w:t>
      </w:r>
      <w:r w:rsidR="00A948AD" w:rsidRPr="00506B02">
        <w:rPr>
          <w:rFonts w:asciiTheme="minorHAnsi" w:hAnsiTheme="minorHAnsi" w:cstheme="minorHAnsi"/>
          <w:spacing w:val="1"/>
        </w:rPr>
        <w:t>DICHIARAZIONE CO. 6 ART. 30 D.LGS. 50/2016</w:t>
      </w:r>
      <w:r w:rsidR="00A948AD" w:rsidRPr="00506B02">
        <w:rPr>
          <w:rFonts w:asciiTheme="minorHAnsi" w:hAnsiTheme="minorHAnsi" w:cstheme="minorHAnsi"/>
          <w:b/>
          <w:bCs/>
          <w:spacing w:val="1"/>
        </w:rPr>
        <w:t xml:space="preserve"> </w:t>
      </w:r>
    </w:p>
    <w:p w14:paraId="0C0BD390" w14:textId="77777777" w:rsidR="0039328B" w:rsidRPr="00D23E27" w:rsidRDefault="0039328B" w:rsidP="0039328B">
      <w:pPr>
        <w:pStyle w:val="Paragrafoelenco"/>
        <w:spacing w:before="120"/>
        <w:ind w:left="1843"/>
        <w:jc w:val="both"/>
        <w:rPr>
          <w:rFonts w:asciiTheme="minorHAnsi" w:hAnsiTheme="minorHAnsi" w:cstheme="minorHAnsi"/>
          <w:color w:val="FF0000"/>
          <w:spacing w:val="1"/>
        </w:rPr>
      </w:pPr>
    </w:p>
    <w:p w14:paraId="3E215448" w14:textId="1FE36D23" w:rsidR="0039328B" w:rsidRPr="00486419" w:rsidRDefault="0039328B" w:rsidP="0039328B">
      <w:pPr>
        <w:pStyle w:val="Paragrafoelenco"/>
        <w:spacing w:before="120"/>
        <w:ind w:left="1843"/>
        <w:jc w:val="both"/>
        <w:rPr>
          <w:rFonts w:asciiTheme="minorHAnsi" w:hAnsiTheme="minorHAnsi" w:cstheme="minorHAnsi"/>
          <w:color w:val="FF0000"/>
          <w:spacing w:val="1"/>
        </w:rPr>
      </w:pPr>
    </w:p>
    <w:p w14:paraId="2D45C965" w14:textId="504E8BD3" w:rsidR="00A64749" w:rsidRPr="00AD4674" w:rsidRDefault="00A64749" w:rsidP="00155759">
      <w:pPr>
        <w:rPr>
          <w:rFonts w:asciiTheme="minorHAnsi" w:hAnsiTheme="minorHAnsi" w:cstheme="minorHAnsi"/>
          <w:spacing w:val="1"/>
        </w:rPr>
      </w:pPr>
    </w:p>
    <w:sectPr w:rsidR="00A64749" w:rsidRPr="00AD4674" w:rsidSect="00540BFA">
      <w:footerReference w:type="even" r:id="rId13"/>
      <w:footerReference w:type="default" r:id="rId14"/>
      <w:headerReference w:type="first" r:id="rId15"/>
      <w:footerReference w:type="first" r:id="rId16"/>
      <w:pgSz w:w="11906" w:h="16838"/>
      <w:pgMar w:top="1418" w:right="1134" w:bottom="1134" w:left="1134" w:header="709" w:footer="5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10E1E" w14:textId="77777777" w:rsidR="002D0EFA" w:rsidRDefault="002D0EFA">
      <w:r>
        <w:separator/>
      </w:r>
    </w:p>
  </w:endnote>
  <w:endnote w:type="continuationSeparator" w:id="0">
    <w:p w14:paraId="33D4C036" w14:textId="77777777" w:rsidR="002D0EFA" w:rsidRDefault="002D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B570" w14:textId="77777777" w:rsidR="00946E9E" w:rsidRDefault="00946E9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366DF2" w14:textId="77777777" w:rsidR="00946E9E" w:rsidRDefault="00946E9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805634165"/>
      <w:docPartObj>
        <w:docPartGallery w:val="Page Numbers (Bottom of Page)"/>
        <w:docPartUnique/>
      </w:docPartObj>
    </w:sdtPr>
    <w:sdtContent>
      <w:sdt>
        <w:sdtPr>
          <w:rPr>
            <w:sz w:val="20"/>
          </w:rPr>
          <w:id w:val="-302781358"/>
          <w:docPartObj>
            <w:docPartGallery w:val="Page Numbers (Top of Page)"/>
            <w:docPartUnique/>
          </w:docPartObj>
        </w:sdtPr>
        <w:sdtContent>
          <w:p w14:paraId="46F7DBAC" w14:textId="77777777" w:rsidR="00946E9E" w:rsidRDefault="00946E9E" w:rsidP="00C246F6">
            <w:pPr>
              <w:pStyle w:val="Pidipagina"/>
              <w:jc w:val="right"/>
              <w:rPr>
                <w:sz w:val="20"/>
              </w:rPr>
            </w:pPr>
            <w:r w:rsidRPr="00350EAA">
              <w:rPr>
                <w:rFonts w:ascii="Arial Unicode MS" w:eastAsia="Arial Unicode MS" w:hAnsi="Arial Unicode MS" w:cs="Arial Unicode MS"/>
                <w:sz w:val="16"/>
                <w:szCs w:val="20"/>
              </w:rPr>
              <w:t xml:space="preserve">Pag.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PAGE</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33</w:t>
            </w:r>
            <w:r w:rsidRPr="00350EAA">
              <w:rPr>
                <w:rFonts w:ascii="Arial Unicode MS" w:eastAsia="Arial Unicode MS" w:hAnsi="Arial Unicode MS" w:cs="Arial Unicode MS"/>
                <w:b/>
                <w:bCs/>
                <w:sz w:val="16"/>
                <w:szCs w:val="20"/>
              </w:rPr>
              <w:fldChar w:fldCharType="end"/>
            </w:r>
            <w:r w:rsidRPr="00350EAA">
              <w:rPr>
                <w:rFonts w:ascii="Arial Unicode MS" w:eastAsia="Arial Unicode MS" w:hAnsi="Arial Unicode MS" w:cs="Arial Unicode MS"/>
                <w:sz w:val="16"/>
                <w:szCs w:val="20"/>
              </w:rPr>
              <w:t xml:space="preserve"> di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NUMPAGES</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41</w:t>
            </w:r>
            <w:r w:rsidRPr="00350EAA">
              <w:rPr>
                <w:rFonts w:ascii="Arial Unicode MS" w:eastAsia="Arial Unicode MS" w:hAnsi="Arial Unicode MS" w:cs="Arial Unicode MS"/>
                <w:b/>
                <w:bCs/>
                <w:sz w:val="16"/>
                <w:szCs w:val="20"/>
              </w:rPr>
              <w:fldChar w:fldCharType="end"/>
            </w:r>
          </w:p>
          <w:p w14:paraId="2DB3316C" w14:textId="77777777" w:rsidR="00946E9E" w:rsidRPr="004902AA" w:rsidRDefault="00000000" w:rsidP="004902AA">
            <w:pPr>
              <w:pStyle w:val="Pidipagina"/>
              <w:jc w:val="center"/>
              <w:rPr>
                <w:sz w:val="20"/>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B554F" w14:textId="77777777" w:rsidR="00540BFA" w:rsidRPr="00540BFA" w:rsidRDefault="00540BFA" w:rsidP="00540BFA">
    <w:pPr>
      <w:pStyle w:val="Pidipagina"/>
      <w:pBdr>
        <w:top w:val="single" w:sz="4" w:space="1" w:color="auto"/>
      </w:pBdr>
      <w:spacing w:before="120"/>
      <w:jc w:val="center"/>
      <w:rPr>
        <w:rFonts w:asciiTheme="minorHAnsi" w:hAnsiTheme="minorHAnsi" w:cstheme="minorHAnsi"/>
        <w:sz w:val="18"/>
        <w:szCs w:val="18"/>
      </w:rPr>
    </w:pPr>
    <w:bookmarkStart w:id="42" w:name="_Hlk52784640"/>
    <w:bookmarkStart w:id="43" w:name="_Hlk52784641"/>
    <w:r w:rsidRPr="00540BFA">
      <w:rPr>
        <w:rFonts w:asciiTheme="minorHAnsi" w:hAnsiTheme="minorHAnsi" w:cstheme="minorHAnsi"/>
        <w:sz w:val="18"/>
        <w:szCs w:val="18"/>
      </w:rPr>
      <w:t>ALER Bergamo Lecco Sondrio</w:t>
    </w:r>
  </w:p>
  <w:p w14:paraId="44B48553"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legale: via Mazzini 32/A – 24128 Bergamo – tel. 035 259595 – PEC </w:t>
    </w:r>
    <w:hyperlink r:id="rId1" w:history="1">
      <w:r w:rsidRPr="00540BFA">
        <w:rPr>
          <w:rStyle w:val="Collegamentoipertestuale"/>
          <w:rFonts w:asciiTheme="minorHAnsi" w:hAnsiTheme="minorHAnsi" w:cstheme="minorHAnsi"/>
          <w:sz w:val="18"/>
          <w:szCs w:val="18"/>
        </w:rPr>
        <w:t>direzione@pec.alerbg.it</w:t>
      </w:r>
    </w:hyperlink>
  </w:p>
  <w:p w14:paraId="5C6BA1E2"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Lecco: via Giusti 12 – 23900 Lecco – tel. 0341 358311 - PEC </w:t>
    </w:r>
    <w:hyperlink r:id="rId2" w:history="1">
      <w:r w:rsidRPr="00540BFA">
        <w:rPr>
          <w:rStyle w:val="Collegamentoipertestuale"/>
          <w:rFonts w:asciiTheme="minorHAnsi" w:hAnsiTheme="minorHAnsi" w:cstheme="minorHAnsi"/>
          <w:sz w:val="18"/>
          <w:szCs w:val="18"/>
        </w:rPr>
        <w:t>aler.lecco@pec.regione.lombardia.it</w:t>
      </w:r>
    </w:hyperlink>
  </w:p>
  <w:p w14:paraId="282E480D"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Sondrio: piazza Radovljica 1 – 23100 Sondrio – tel. 0342 512999 - PEC </w:t>
    </w:r>
    <w:hyperlink r:id="rId3" w:history="1">
      <w:r w:rsidRPr="00540BFA">
        <w:rPr>
          <w:rStyle w:val="Collegamentoipertestuale"/>
          <w:rFonts w:asciiTheme="minorHAnsi" w:hAnsiTheme="minorHAnsi" w:cstheme="minorHAnsi"/>
          <w:sz w:val="18"/>
          <w:szCs w:val="18"/>
        </w:rPr>
        <w:t>aler.so@pec.retesi.it</w:t>
      </w:r>
    </w:hyperlink>
  </w:p>
  <w:p w14:paraId="09A1EF70" w14:textId="61CE7703"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 C.F. e P.IVA 00225430164</w:t>
    </w:r>
    <w:bookmarkEnd w:id="42"/>
    <w:bookmarkEnd w:id="4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6805A" w14:textId="77777777" w:rsidR="002D0EFA" w:rsidRDefault="002D0EFA">
      <w:r>
        <w:separator/>
      </w:r>
    </w:p>
  </w:footnote>
  <w:footnote w:type="continuationSeparator" w:id="0">
    <w:p w14:paraId="592E8430" w14:textId="77777777" w:rsidR="002D0EFA" w:rsidRDefault="002D0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098F" w14:textId="77777777" w:rsidR="00540BFA" w:rsidRDefault="00540BFA" w:rsidP="00540BFA">
    <w:pPr>
      <w:pStyle w:val="Intestazione"/>
      <w:jc w:val="center"/>
    </w:pPr>
    <w:r>
      <w:rPr>
        <w:noProof/>
      </w:rPr>
      <w:drawing>
        <wp:inline distT="0" distB="0" distL="0" distR="0" wp14:anchorId="2F007975" wp14:editId="4040546C">
          <wp:extent cx="5389245" cy="554990"/>
          <wp:effectExtent l="0" t="0" r="1905"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9245" cy="554990"/>
                  </a:xfrm>
                  <a:prstGeom prst="rect">
                    <a:avLst/>
                  </a:prstGeom>
                  <a:noFill/>
                </pic:spPr>
              </pic:pic>
            </a:graphicData>
          </a:graphic>
        </wp:inline>
      </w:drawing>
    </w:r>
  </w:p>
  <w:p w14:paraId="52E66708" w14:textId="77777777" w:rsidR="00540BFA" w:rsidRDefault="00540BFA" w:rsidP="00540BFA">
    <w:pPr>
      <w:pStyle w:val="Intestazione"/>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6FF5"/>
    <w:multiLevelType w:val="singleLevel"/>
    <w:tmpl w:val="25EFF4EA"/>
    <w:lvl w:ilvl="0">
      <w:start w:val="1"/>
      <w:numFmt w:val="decimal"/>
      <w:lvlText w:val="%1."/>
      <w:lvlJc w:val="left"/>
      <w:pPr>
        <w:tabs>
          <w:tab w:val="num" w:pos="504"/>
        </w:tabs>
        <w:ind w:left="504" w:hanging="432"/>
      </w:pPr>
      <w:rPr>
        <w:rFonts w:ascii="Arial" w:hAnsi="Arial" w:cs="Arial"/>
        <w:snapToGrid/>
        <w:sz w:val="22"/>
        <w:szCs w:val="22"/>
      </w:rPr>
    </w:lvl>
  </w:abstractNum>
  <w:abstractNum w:abstractNumId="1" w15:restartNumberingAfterBreak="0">
    <w:nsid w:val="0608234C"/>
    <w:multiLevelType w:val="hybridMultilevel"/>
    <w:tmpl w:val="B3369798"/>
    <w:lvl w:ilvl="0" w:tplc="04100001">
      <w:start w:val="1"/>
      <w:numFmt w:val="bullet"/>
      <w:lvlText w:val=""/>
      <w:lvlJc w:val="left"/>
      <w:pPr>
        <w:ind w:left="1224" w:hanging="360"/>
      </w:pPr>
      <w:rPr>
        <w:rFonts w:ascii="Symbol" w:hAnsi="Symbol" w:hint="default"/>
      </w:rPr>
    </w:lvl>
    <w:lvl w:ilvl="1" w:tplc="04100003" w:tentative="1">
      <w:start w:val="1"/>
      <w:numFmt w:val="bullet"/>
      <w:lvlText w:val="o"/>
      <w:lvlJc w:val="left"/>
      <w:pPr>
        <w:ind w:left="1944" w:hanging="360"/>
      </w:pPr>
      <w:rPr>
        <w:rFonts w:ascii="Courier New" w:hAnsi="Courier New" w:cs="Courier New" w:hint="default"/>
      </w:rPr>
    </w:lvl>
    <w:lvl w:ilvl="2" w:tplc="04100005" w:tentative="1">
      <w:start w:val="1"/>
      <w:numFmt w:val="bullet"/>
      <w:lvlText w:val=""/>
      <w:lvlJc w:val="left"/>
      <w:pPr>
        <w:ind w:left="2664" w:hanging="360"/>
      </w:pPr>
      <w:rPr>
        <w:rFonts w:ascii="Wingdings" w:hAnsi="Wingdings" w:hint="default"/>
      </w:rPr>
    </w:lvl>
    <w:lvl w:ilvl="3" w:tplc="04100001" w:tentative="1">
      <w:start w:val="1"/>
      <w:numFmt w:val="bullet"/>
      <w:lvlText w:val=""/>
      <w:lvlJc w:val="left"/>
      <w:pPr>
        <w:ind w:left="3384" w:hanging="360"/>
      </w:pPr>
      <w:rPr>
        <w:rFonts w:ascii="Symbol" w:hAnsi="Symbol" w:hint="default"/>
      </w:rPr>
    </w:lvl>
    <w:lvl w:ilvl="4" w:tplc="04100003" w:tentative="1">
      <w:start w:val="1"/>
      <w:numFmt w:val="bullet"/>
      <w:lvlText w:val="o"/>
      <w:lvlJc w:val="left"/>
      <w:pPr>
        <w:ind w:left="4104" w:hanging="360"/>
      </w:pPr>
      <w:rPr>
        <w:rFonts w:ascii="Courier New" w:hAnsi="Courier New" w:cs="Courier New" w:hint="default"/>
      </w:rPr>
    </w:lvl>
    <w:lvl w:ilvl="5" w:tplc="04100005" w:tentative="1">
      <w:start w:val="1"/>
      <w:numFmt w:val="bullet"/>
      <w:lvlText w:val=""/>
      <w:lvlJc w:val="left"/>
      <w:pPr>
        <w:ind w:left="4824" w:hanging="360"/>
      </w:pPr>
      <w:rPr>
        <w:rFonts w:ascii="Wingdings" w:hAnsi="Wingdings" w:hint="default"/>
      </w:rPr>
    </w:lvl>
    <w:lvl w:ilvl="6" w:tplc="04100001" w:tentative="1">
      <w:start w:val="1"/>
      <w:numFmt w:val="bullet"/>
      <w:lvlText w:val=""/>
      <w:lvlJc w:val="left"/>
      <w:pPr>
        <w:ind w:left="5544" w:hanging="360"/>
      </w:pPr>
      <w:rPr>
        <w:rFonts w:ascii="Symbol" w:hAnsi="Symbol" w:hint="default"/>
      </w:rPr>
    </w:lvl>
    <w:lvl w:ilvl="7" w:tplc="04100003" w:tentative="1">
      <w:start w:val="1"/>
      <w:numFmt w:val="bullet"/>
      <w:lvlText w:val="o"/>
      <w:lvlJc w:val="left"/>
      <w:pPr>
        <w:ind w:left="6264" w:hanging="360"/>
      </w:pPr>
      <w:rPr>
        <w:rFonts w:ascii="Courier New" w:hAnsi="Courier New" w:cs="Courier New" w:hint="default"/>
      </w:rPr>
    </w:lvl>
    <w:lvl w:ilvl="8" w:tplc="04100005" w:tentative="1">
      <w:start w:val="1"/>
      <w:numFmt w:val="bullet"/>
      <w:lvlText w:val=""/>
      <w:lvlJc w:val="left"/>
      <w:pPr>
        <w:ind w:left="6984" w:hanging="360"/>
      </w:pPr>
      <w:rPr>
        <w:rFonts w:ascii="Wingdings" w:hAnsi="Wingdings" w:hint="default"/>
      </w:rPr>
    </w:lvl>
  </w:abstractNum>
  <w:abstractNum w:abstractNumId="2" w15:restartNumberingAfterBreak="0">
    <w:nsid w:val="06187CA5"/>
    <w:multiLevelType w:val="hybridMultilevel"/>
    <w:tmpl w:val="3E604C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391D8B"/>
    <w:multiLevelType w:val="hybridMultilevel"/>
    <w:tmpl w:val="89529D20"/>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C2105A"/>
    <w:multiLevelType w:val="hybridMultilevel"/>
    <w:tmpl w:val="E0E8A71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DB63FF"/>
    <w:multiLevelType w:val="hybridMultilevel"/>
    <w:tmpl w:val="FA6211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3B4093"/>
    <w:multiLevelType w:val="hybridMultilevel"/>
    <w:tmpl w:val="44C22BDE"/>
    <w:lvl w:ilvl="0" w:tplc="04100015">
      <w:start w:val="1"/>
      <w:numFmt w:val="upperLetter"/>
      <w:lvlText w:val="%1."/>
      <w:lvlJc w:val="left"/>
      <w:pPr>
        <w:ind w:left="432" w:hanging="360"/>
      </w:pPr>
      <w:rPr>
        <w:rFonts w:hint="default"/>
      </w:rPr>
    </w:lvl>
    <w:lvl w:ilvl="1" w:tplc="0410000D">
      <w:start w:val="1"/>
      <w:numFmt w:val="bullet"/>
      <w:lvlText w:val=""/>
      <w:lvlJc w:val="left"/>
      <w:pPr>
        <w:ind w:left="720" w:hanging="360"/>
      </w:pPr>
      <w:rPr>
        <w:rFonts w:ascii="Wingdings" w:hAnsi="Wingdings" w:hint="default"/>
      </w:rPr>
    </w:lvl>
    <w:lvl w:ilvl="2" w:tplc="04100005">
      <w:start w:val="1"/>
      <w:numFmt w:val="bullet"/>
      <w:lvlText w:val=""/>
      <w:lvlJc w:val="left"/>
      <w:pPr>
        <w:ind w:left="1872" w:hanging="360"/>
      </w:pPr>
      <w:rPr>
        <w:rFonts w:ascii="Wingdings" w:hAnsi="Wingdings" w:hint="default"/>
      </w:rPr>
    </w:lvl>
    <w:lvl w:ilvl="3" w:tplc="4E1AB368">
      <w:numFmt w:val="bullet"/>
      <w:lvlText w:val="-"/>
      <w:lvlJc w:val="left"/>
      <w:pPr>
        <w:ind w:left="720" w:hanging="360"/>
      </w:pPr>
      <w:rPr>
        <w:rFonts w:ascii="Calibri" w:eastAsia="Times New Roman" w:hAnsi="Calibri" w:cs="Calibri"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abstractNum w:abstractNumId="7" w15:restartNumberingAfterBreak="0">
    <w:nsid w:val="13556462"/>
    <w:multiLevelType w:val="hybridMultilevel"/>
    <w:tmpl w:val="2196FBF2"/>
    <w:lvl w:ilvl="0" w:tplc="04100015">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723FF0"/>
    <w:multiLevelType w:val="hybridMultilevel"/>
    <w:tmpl w:val="9C0E3C1C"/>
    <w:lvl w:ilvl="0" w:tplc="04100011">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BC1283"/>
    <w:multiLevelType w:val="hybridMultilevel"/>
    <w:tmpl w:val="D6FE45E8"/>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AC7AD7"/>
    <w:multiLevelType w:val="hybridMultilevel"/>
    <w:tmpl w:val="953ED166"/>
    <w:lvl w:ilvl="0" w:tplc="4E1AB36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383589"/>
    <w:multiLevelType w:val="hybridMultilevel"/>
    <w:tmpl w:val="2BC487D6"/>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495E30"/>
    <w:multiLevelType w:val="hybridMultilevel"/>
    <w:tmpl w:val="E8BAE4C6"/>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224"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7C1027"/>
    <w:multiLevelType w:val="hybridMultilevel"/>
    <w:tmpl w:val="80E2E61A"/>
    <w:lvl w:ilvl="0" w:tplc="FFFFFFFF">
      <w:start w:val="1"/>
      <w:numFmt w:val="upperLetter"/>
      <w:lvlText w:val="%1."/>
      <w:lvlJc w:val="left"/>
      <w:pPr>
        <w:ind w:left="720" w:hanging="360"/>
      </w:pPr>
    </w:lvl>
    <w:lvl w:ilvl="1" w:tplc="07F49EDA">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5A14B9A"/>
    <w:multiLevelType w:val="multilevel"/>
    <w:tmpl w:val="C99E31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7790E29"/>
    <w:multiLevelType w:val="hybridMultilevel"/>
    <w:tmpl w:val="B9708D46"/>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84052D0"/>
    <w:multiLevelType w:val="hybridMultilevel"/>
    <w:tmpl w:val="71E008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9C755A"/>
    <w:multiLevelType w:val="hybridMultilevel"/>
    <w:tmpl w:val="2B00EC8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2B481810"/>
    <w:multiLevelType w:val="hybridMultilevel"/>
    <w:tmpl w:val="9C0E3C1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B9F3420"/>
    <w:multiLevelType w:val="hybridMultilevel"/>
    <w:tmpl w:val="C9E05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FD4187"/>
    <w:multiLevelType w:val="hybridMultilevel"/>
    <w:tmpl w:val="A424A39E"/>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4F102C"/>
    <w:multiLevelType w:val="hybridMultilevel"/>
    <w:tmpl w:val="3FFAEF3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96048C"/>
    <w:multiLevelType w:val="hybridMultilevel"/>
    <w:tmpl w:val="D720924A"/>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8A71440"/>
    <w:multiLevelType w:val="hybridMultilevel"/>
    <w:tmpl w:val="E0E8A71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D326F83"/>
    <w:multiLevelType w:val="hybridMultilevel"/>
    <w:tmpl w:val="E8DAA0CE"/>
    <w:lvl w:ilvl="0" w:tplc="0410000D">
      <w:start w:val="1"/>
      <w:numFmt w:val="bullet"/>
      <w:lvlText w:val=""/>
      <w:lvlJc w:val="left"/>
      <w:pPr>
        <w:ind w:left="1866" w:hanging="360"/>
      </w:pPr>
      <w:rPr>
        <w:rFonts w:ascii="Wingdings" w:hAnsi="Wingdings" w:hint="default"/>
      </w:rPr>
    </w:lvl>
    <w:lvl w:ilvl="1" w:tplc="04100003">
      <w:start w:val="1"/>
      <w:numFmt w:val="bullet"/>
      <w:lvlText w:val="o"/>
      <w:lvlJc w:val="left"/>
      <w:pPr>
        <w:ind w:left="2586" w:hanging="360"/>
      </w:pPr>
      <w:rPr>
        <w:rFonts w:ascii="Courier New" w:hAnsi="Courier New" w:cs="Courier New" w:hint="default"/>
      </w:r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25" w15:restartNumberingAfterBreak="0">
    <w:nsid w:val="3F956958"/>
    <w:multiLevelType w:val="hybridMultilevel"/>
    <w:tmpl w:val="2A34596A"/>
    <w:lvl w:ilvl="0" w:tplc="4E1AB368">
      <w:numFmt w:val="bullet"/>
      <w:lvlText w:val="-"/>
      <w:lvlJc w:val="left"/>
      <w:pPr>
        <w:ind w:left="2847" w:hanging="360"/>
      </w:pPr>
      <w:rPr>
        <w:rFonts w:ascii="Calibri" w:eastAsia="Times New Roman" w:hAnsi="Calibri" w:cs="Calibri"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26" w15:restartNumberingAfterBreak="0">
    <w:nsid w:val="41D422B9"/>
    <w:multiLevelType w:val="hybridMultilevel"/>
    <w:tmpl w:val="A1DE3042"/>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5E4709A"/>
    <w:multiLevelType w:val="hybridMultilevel"/>
    <w:tmpl w:val="A424A39E"/>
    <w:lvl w:ilvl="0" w:tplc="0410000F">
      <w:start w:val="1"/>
      <w:numFmt w:val="decimal"/>
      <w:lvlText w:val="%1."/>
      <w:lvlJc w:val="left"/>
      <w:pPr>
        <w:ind w:left="720" w:hanging="360"/>
      </w:pPr>
    </w:lvl>
    <w:lvl w:ilvl="1" w:tplc="89A2988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6A33109"/>
    <w:multiLevelType w:val="hybridMultilevel"/>
    <w:tmpl w:val="D79889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9F20848"/>
    <w:multiLevelType w:val="hybridMultilevel"/>
    <w:tmpl w:val="E4E6E9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D4648E1"/>
    <w:multiLevelType w:val="hybridMultilevel"/>
    <w:tmpl w:val="5BCAA7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EB70138"/>
    <w:multiLevelType w:val="hybridMultilevel"/>
    <w:tmpl w:val="D6725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F750059"/>
    <w:multiLevelType w:val="hybridMultilevel"/>
    <w:tmpl w:val="E8B29882"/>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25E2FE0"/>
    <w:multiLevelType w:val="multilevel"/>
    <w:tmpl w:val="A8CC16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5B01A94"/>
    <w:multiLevelType w:val="hybridMultilevel"/>
    <w:tmpl w:val="CB38E2C4"/>
    <w:lvl w:ilvl="0" w:tplc="04100001">
      <w:start w:val="1"/>
      <w:numFmt w:val="bullet"/>
      <w:lvlText w:val=""/>
      <w:lvlJc w:val="left"/>
      <w:pPr>
        <w:ind w:left="1225" w:hanging="360"/>
      </w:pPr>
      <w:rPr>
        <w:rFonts w:ascii="Symbol" w:hAnsi="Symbol" w:hint="default"/>
      </w:rPr>
    </w:lvl>
    <w:lvl w:ilvl="1" w:tplc="04100003" w:tentative="1">
      <w:start w:val="1"/>
      <w:numFmt w:val="bullet"/>
      <w:lvlText w:val="o"/>
      <w:lvlJc w:val="left"/>
      <w:pPr>
        <w:ind w:left="1945" w:hanging="360"/>
      </w:pPr>
      <w:rPr>
        <w:rFonts w:ascii="Courier New" w:hAnsi="Courier New" w:cs="Courier New" w:hint="default"/>
      </w:rPr>
    </w:lvl>
    <w:lvl w:ilvl="2" w:tplc="04100005" w:tentative="1">
      <w:start w:val="1"/>
      <w:numFmt w:val="bullet"/>
      <w:lvlText w:val=""/>
      <w:lvlJc w:val="left"/>
      <w:pPr>
        <w:ind w:left="2665" w:hanging="360"/>
      </w:pPr>
      <w:rPr>
        <w:rFonts w:ascii="Wingdings" w:hAnsi="Wingdings" w:hint="default"/>
      </w:rPr>
    </w:lvl>
    <w:lvl w:ilvl="3" w:tplc="04100001" w:tentative="1">
      <w:start w:val="1"/>
      <w:numFmt w:val="bullet"/>
      <w:lvlText w:val=""/>
      <w:lvlJc w:val="left"/>
      <w:pPr>
        <w:ind w:left="3385" w:hanging="360"/>
      </w:pPr>
      <w:rPr>
        <w:rFonts w:ascii="Symbol" w:hAnsi="Symbol" w:hint="default"/>
      </w:rPr>
    </w:lvl>
    <w:lvl w:ilvl="4" w:tplc="04100003" w:tentative="1">
      <w:start w:val="1"/>
      <w:numFmt w:val="bullet"/>
      <w:lvlText w:val="o"/>
      <w:lvlJc w:val="left"/>
      <w:pPr>
        <w:ind w:left="4105" w:hanging="360"/>
      </w:pPr>
      <w:rPr>
        <w:rFonts w:ascii="Courier New" w:hAnsi="Courier New" w:cs="Courier New" w:hint="default"/>
      </w:rPr>
    </w:lvl>
    <w:lvl w:ilvl="5" w:tplc="04100005" w:tentative="1">
      <w:start w:val="1"/>
      <w:numFmt w:val="bullet"/>
      <w:lvlText w:val=""/>
      <w:lvlJc w:val="left"/>
      <w:pPr>
        <w:ind w:left="4825" w:hanging="360"/>
      </w:pPr>
      <w:rPr>
        <w:rFonts w:ascii="Wingdings" w:hAnsi="Wingdings" w:hint="default"/>
      </w:rPr>
    </w:lvl>
    <w:lvl w:ilvl="6" w:tplc="04100001" w:tentative="1">
      <w:start w:val="1"/>
      <w:numFmt w:val="bullet"/>
      <w:lvlText w:val=""/>
      <w:lvlJc w:val="left"/>
      <w:pPr>
        <w:ind w:left="5545" w:hanging="360"/>
      </w:pPr>
      <w:rPr>
        <w:rFonts w:ascii="Symbol" w:hAnsi="Symbol" w:hint="default"/>
      </w:rPr>
    </w:lvl>
    <w:lvl w:ilvl="7" w:tplc="04100003" w:tentative="1">
      <w:start w:val="1"/>
      <w:numFmt w:val="bullet"/>
      <w:lvlText w:val="o"/>
      <w:lvlJc w:val="left"/>
      <w:pPr>
        <w:ind w:left="6265" w:hanging="360"/>
      </w:pPr>
      <w:rPr>
        <w:rFonts w:ascii="Courier New" w:hAnsi="Courier New" w:cs="Courier New" w:hint="default"/>
      </w:rPr>
    </w:lvl>
    <w:lvl w:ilvl="8" w:tplc="04100005" w:tentative="1">
      <w:start w:val="1"/>
      <w:numFmt w:val="bullet"/>
      <w:lvlText w:val=""/>
      <w:lvlJc w:val="left"/>
      <w:pPr>
        <w:ind w:left="6985" w:hanging="360"/>
      </w:pPr>
      <w:rPr>
        <w:rFonts w:ascii="Wingdings" w:hAnsi="Wingdings" w:hint="default"/>
      </w:rPr>
    </w:lvl>
  </w:abstractNum>
  <w:abstractNum w:abstractNumId="35" w15:restartNumberingAfterBreak="0">
    <w:nsid w:val="55B836C4"/>
    <w:multiLevelType w:val="multilevel"/>
    <w:tmpl w:val="A8CC16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69E2A1F"/>
    <w:multiLevelType w:val="hybridMultilevel"/>
    <w:tmpl w:val="615A1E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532646"/>
    <w:multiLevelType w:val="hybridMultilevel"/>
    <w:tmpl w:val="89529D20"/>
    <w:lvl w:ilvl="0" w:tplc="0410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BE05C05"/>
    <w:multiLevelType w:val="hybridMultilevel"/>
    <w:tmpl w:val="CBF0566E"/>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5340AF"/>
    <w:multiLevelType w:val="hybridMultilevel"/>
    <w:tmpl w:val="B9708D46"/>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0124B35"/>
    <w:multiLevelType w:val="hybridMultilevel"/>
    <w:tmpl w:val="FB7A2E4C"/>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170453E"/>
    <w:multiLevelType w:val="hybridMultilevel"/>
    <w:tmpl w:val="4AD8A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DB0467F"/>
    <w:multiLevelType w:val="hybridMultilevel"/>
    <w:tmpl w:val="8F60EF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955FB8"/>
    <w:multiLevelType w:val="hybridMultilevel"/>
    <w:tmpl w:val="BBDEE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1D26111"/>
    <w:multiLevelType w:val="hybridMultilevel"/>
    <w:tmpl w:val="42FE8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5297A17"/>
    <w:multiLevelType w:val="hybridMultilevel"/>
    <w:tmpl w:val="C220EAAC"/>
    <w:lvl w:ilvl="0" w:tplc="96E08D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98416D3"/>
    <w:multiLevelType w:val="hybridMultilevel"/>
    <w:tmpl w:val="93EADA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DAB5272"/>
    <w:multiLevelType w:val="singleLevel"/>
    <w:tmpl w:val="25EFF4EA"/>
    <w:lvl w:ilvl="0">
      <w:start w:val="1"/>
      <w:numFmt w:val="decimal"/>
      <w:lvlText w:val="%1."/>
      <w:lvlJc w:val="left"/>
      <w:pPr>
        <w:tabs>
          <w:tab w:val="num" w:pos="504"/>
        </w:tabs>
        <w:ind w:left="504" w:hanging="432"/>
      </w:pPr>
      <w:rPr>
        <w:rFonts w:ascii="Arial" w:hAnsi="Arial" w:cs="Arial"/>
        <w:snapToGrid/>
        <w:sz w:val="22"/>
        <w:szCs w:val="22"/>
      </w:rPr>
    </w:lvl>
  </w:abstractNum>
  <w:num w:numId="1" w16cid:durableId="399134645">
    <w:abstractNumId w:val="0"/>
  </w:num>
  <w:num w:numId="2" w16cid:durableId="973095504">
    <w:abstractNumId w:val="27"/>
  </w:num>
  <w:num w:numId="3" w16cid:durableId="2057240603">
    <w:abstractNumId w:val="1"/>
  </w:num>
  <w:num w:numId="4" w16cid:durableId="1592854817">
    <w:abstractNumId w:val="34"/>
  </w:num>
  <w:num w:numId="5" w16cid:durableId="405542388">
    <w:abstractNumId w:val="44"/>
  </w:num>
  <w:num w:numId="6" w16cid:durableId="1219904267">
    <w:abstractNumId w:val="32"/>
  </w:num>
  <w:num w:numId="7" w16cid:durableId="740252640">
    <w:abstractNumId w:val="20"/>
  </w:num>
  <w:num w:numId="8" w16cid:durableId="1310481881">
    <w:abstractNumId w:val="35"/>
  </w:num>
  <w:num w:numId="9" w16cid:durableId="974990853">
    <w:abstractNumId w:val="47"/>
  </w:num>
  <w:num w:numId="10" w16cid:durableId="562330842">
    <w:abstractNumId w:val="6"/>
  </w:num>
  <w:num w:numId="11" w16cid:durableId="2111705947">
    <w:abstractNumId w:val="12"/>
  </w:num>
  <w:num w:numId="12" w16cid:durableId="464927299">
    <w:abstractNumId w:val="33"/>
  </w:num>
  <w:num w:numId="13" w16cid:durableId="1027558796">
    <w:abstractNumId w:val="36"/>
  </w:num>
  <w:num w:numId="14" w16cid:durableId="1058624184">
    <w:abstractNumId w:val="37"/>
  </w:num>
  <w:num w:numId="15" w16cid:durableId="759178744">
    <w:abstractNumId w:val="13"/>
  </w:num>
  <w:num w:numId="16" w16cid:durableId="1340740360">
    <w:abstractNumId w:val="3"/>
  </w:num>
  <w:num w:numId="17" w16cid:durableId="64257421">
    <w:abstractNumId w:val="15"/>
  </w:num>
  <w:num w:numId="18" w16cid:durableId="2017800976">
    <w:abstractNumId w:val="23"/>
  </w:num>
  <w:num w:numId="19" w16cid:durableId="141698771">
    <w:abstractNumId w:val="4"/>
  </w:num>
  <w:num w:numId="20" w16cid:durableId="584190700">
    <w:abstractNumId w:val="41"/>
  </w:num>
  <w:num w:numId="21" w16cid:durableId="770244965">
    <w:abstractNumId w:val="2"/>
  </w:num>
  <w:num w:numId="22" w16cid:durableId="137459723">
    <w:abstractNumId w:val="7"/>
  </w:num>
  <w:num w:numId="23" w16cid:durableId="758135585">
    <w:abstractNumId w:val="31"/>
  </w:num>
  <w:num w:numId="24" w16cid:durableId="1093549459">
    <w:abstractNumId w:val="42"/>
  </w:num>
  <w:num w:numId="25" w16cid:durableId="1124032991">
    <w:abstractNumId w:val="28"/>
  </w:num>
  <w:num w:numId="26" w16cid:durableId="1419400128">
    <w:abstractNumId w:val="16"/>
  </w:num>
  <w:num w:numId="27" w16cid:durableId="1973054507">
    <w:abstractNumId w:val="5"/>
  </w:num>
  <w:num w:numId="28" w16cid:durableId="1536456439">
    <w:abstractNumId w:val="19"/>
  </w:num>
  <w:num w:numId="29" w16cid:durableId="62873645">
    <w:abstractNumId w:val="30"/>
  </w:num>
  <w:num w:numId="30" w16cid:durableId="1888569257">
    <w:abstractNumId w:val="22"/>
  </w:num>
  <w:num w:numId="31" w16cid:durableId="398285315">
    <w:abstractNumId w:val="43"/>
  </w:num>
  <w:num w:numId="32" w16cid:durableId="324013853">
    <w:abstractNumId w:val="26"/>
  </w:num>
  <w:num w:numId="33" w16cid:durableId="360476108">
    <w:abstractNumId w:val="11"/>
  </w:num>
  <w:num w:numId="34" w16cid:durableId="1546402828">
    <w:abstractNumId w:val="8"/>
  </w:num>
  <w:num w:numId="35" w16cid:durableId="689842809">
    <w:abstractNumId w:val="38"/>
  </w:num>
  <w:num w:numId="36" w16cid:durableId="2092849029">
    <w:abstractNumId w:val="45"/>
  </w:num>
  <w:num w:numId="37" w16cid:durableId="167213404">
    <w:abstractNumId w:val="9"/>
  </w:num>
  <w:num w:numId="38" w16cid:durableId="572931078">
    <w:abstractNumId w:val="21"/>
  </w:num>
  <w:num w:numId="39" w16cid:durableId="497573543">
    <w:abstractNumId w:val="14"/>
  </w:num>
  <w:num w:numId="40" w16cid:durableId="1614510731">
    <w:abstractNumId w:val="46"/>
  </w:num>
  <w:num w:numId="41" w16cid:durableId="761100893">
    <w:abstractNumId w:val="39"/>
  </w:num>
  <w:num w:numId="42" w16cid:durableId="5059658">
    <w:abstractNumId w:val="17"/>
  </w:num>
  <w:num w:numId="43" w16cid:durableId="1899395788">
    <w:abstractNumId w:val="24"/>
  </w:num>
  <w:num w:numId="44" w16cid:durableId="1324550732">
    <w:abstractNumId w:val="25"/>
  </w:num>
  <w:num w:numId="45" w16cid:durableId="804156881">
    <w:abstractNumId w:val="10"/>
  </w:num>
  <w:num w:numId="46" w16cid:durableId="2093887894">
    <w:abstractNumId w:val="40"/>
  </w:num>
  <w:num w:numId="47" w16cid:durableId="1130126909">
    <w:abstractNumId w:val="18"/>
  </w:num>
  <w:num w:numId="48" w16cid:durableId="1269390523">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GrammaticalErrors/>
  <w:proofState w:spelling="clean" w:grammar="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28D"/>
    <w:rsid w:val="00001DA7"/>
    <w:rsid w:val="0000347A"/>
    <w:rsid w:val="00011A43"/>
    <w:rsid w:val="00012EB4"/>
    <w:rsid w:val="00014051"/>
    <w:rsid w:val="00014AC5"/>
    <w:rsid w:val="00014AF9"/>
    <w:rsid w:val="00014F73"/>
    <w:rsid w:val="000155C4"/>
    <w:rsid w:val="00015850"/>
    <w:rsid w:val="00016D95"/>
    <w:rsid w:val="00016E18"/>
    <w:rsid w:val="00017895"/>
    <w:rsid w:val="000202F8"/>
    <w:rsid w:val="000207F5"/>
    <w:rsid w:val="000208B7"/>
    <w:rsid w:val="00020B6D"/>
    <w:rsid w:val="000228D5"/>
    <w:rsid w:val="00024F03"/>
    <w:rsid w:val="0002592B"/>
    <w:rsid w:val="00025DD5"/>
    <w:rsid w:val="00027548"/>
    <w:rsid w:val="000316AC"/>
    <w:rsid w:val="00032C07"/>
    <w:rsid w:val="0003540C"/>
    <w:rsid w:val="00035999"/>
    <w:rsid w:val="00036831"/>
    <w:rsid w:val="00036AC6"/>
    <w:rsid w:val="000377D6"/>
    <w:rsid w:val="00041E4E"/>
    <w:rsid w:val="00042A24"/>
    <w:rsid w:val="00050C71"/>
    <w:rsid w:val="00050D3A"/>
    <w:rsid w:val="00051DA5"/>
    <w:rsid w:val="00053481"/>
    <w:rsid w:val="00054DCE"/>
    <w:rsid w:val="00054FE9"/>
    <w:rsid w:val="000551D0"/>
    <w:rsid w:val="00055F60"/>
    <w:rsid w:val="00056693"/>
    <w:rsid w:val="00057A97"/>
    <w:rsid w:val="0006012B"/>
    <w:rsid w:val="000602DC"/>
    <w:rsid w:val="00060EBA"/>
    <w:rsid w:val="00061C12"/>
    <w:rsid w:val="00062259"/>
    <w:rsid w:val="00063E1F"/>
    <w:rsid w:val="0006424B"/>
    <w:rsid w:val="0006440D"/>
    <w:rsid w:val="00064B16"/>
    <w:rsid w:val="000703A2"/>
    <w:rsid w:val="00071931"/>
    <w:rsid w:val="0007270C"/>
    <w:rsid w:val="000749E2"/>
    <w:rsid w:val="0008028C"/>
    <w:rsid w:val="00082013"/>
    <w:rsid w:val="000823B8"/>
    <w:rsid w:val="00082F54"/>
    <w:rsid w:val="00084146"/>
    <w:rsid w:val="0008478A"/>
    <w:rsid w:val="0008565D"/>
    <w:rsid w:val="00085F6A"/>
    <w:rsid w:val="00086FE3"/>
    <w:rsid w:val="00090AB2"/>
    <w:rsid w:val="00090C52"/>
    <w:rsid w:val="0009153F"/>
    <w:rsid w:val="00095780"/>
    <w:rsid w:val="00096217"/>
    <w:rsid w:val="00097EA0"/>
    <w:rsid w:val="000A0B56"/>
    <w:rsid w:val="000A146F"/>
    <w:rsid w:val="000A1757"/>
    <w:rsid w:val="000A33D2"/>
    <w:rsid w:val="000A42FE"/>
    <w:rsid w:val="000A766D"/>
    <w:rsid w:val="000A7818"/>
    <w:rsid w:val="000B021E"/>
    <w:rsid w:val="000B0383"/>
    <w:rsid w:val="000B05A5"/>
    <w:rsid w:val="000B10CB"/>
    <w:rsid w:val="000B28BB"/>
    <w:rsid w:val="000B2DDE"/>
    <w:rsid w:val="000B390B"/>
    <w:rsid w:val="000B442B"/>
    <w:rsid w:val="000B456B"/>
    <w:rsid w:val="000B4916"/>
    <w:rsid w:val="000B66AA"/>
    <w:rsid w:val="000B767A"/>
    <w:rsid w:val="000B7B95"/>
    <w:rsid w:val="000B7F23"/>
    <w:rsid w:val="000C0679"/>
    <w:rsid w:val="000C10F0"/>
    <w:rsid w:val="000C2869"/>
    <w:rsid w:val="000C4077"/>
    <w:rsid w:val="000C5EA4"/>
    <w:rsid w:val="000C7654"/>
    <w:rsid w:val="000C7AFF"/>
    <w:rsid w:val="000D1D18"/>
    <w:rsid w:val="000D259E"/>
    <w:rsid w:val="000D42E3"/>
    <w:rsid w:val="000D5840"/>
    <w:rsid w:val="000D7080"/>
    <w:rsid w:val="000D717D"/>
    <w:rsid w:val="000E0A35"/>
    <w:rsid w:val="000E2BDA"/>
    <w:rsid w:val="000E429F"/>
    <w:rsid w:val="000E53A7"/>
    <w:rsid w:val="000E5660"/>
    <w:rsid w:val="000E59BF"/>
    <w:rsid w:val="000E6737"/>
    <w:rsid w:val="000F07CC"/>
    <w:rsid w:val="000F126B"/>
    <w:rsid w:val="000F14FB"/>
    <w:rsid w:val="000F3E39"/>
    <w:rsid w:val="000F488E"/>
    <w:rsid w:val="000F5AE5"/>
    <w:rsid w:val="000F64AC"/>
    <w:rsid w:val="00100208"/>
    <w:rsid w:val="00100E43"/>
    <w:rsid w:val="001032EA"/>
    <w:rsid w:val="00103480"/>
    <w:rsid w:val="00104FD0"/>
    <w:rsid w:val="00105C12"/>
    <w:rsid w:val="00106C18"/>
    <w:rsid w:val="00107187"/>
    <w:rsid w:val="00110683"/>
    <w:rsid w:val="001113F3"/>
    <w:rsid w:val="00112628"/>
    <w:rsid w:val="00112D27"/>
    <w:rsid w:val="00112EC1"/>
    <w:rsid w:val="001131A5"/>
    <w:rsid w:val="001139DC"/>
    <w:rsid w:val="00115530"/>
    <w:rsid w:val="00116463"/>
    <w:rsid w:val="00116E0B"/>
    <w:rsid w:val="0011791B"/>
    <w:rsid w:val="00120523"/>
    <w:rsid w:val="00120E47"/>
    <w:rsid w:val="00121460"/>
    <w:rsid w:val="00121665"/>
    <w:rsid w:val="001234C2"/>
    <w:rsid w:val="00123C43"/>
    <w:rsid w:val="00123FED"/>
    <w:rsid w:val="00124944"/>
    <w:rsid w:val="00125F39"/>
    <w:rsid w:val="00130EF9"/>
    <w:rsid w:val="00131E5B"/>
    <w:rsid w:val="00132232"/>
    <w:rsid w:val="001327BE"/>
    <w:rsid w:val="00132BE8"/>
    <w:rsid w:val="00135164"/>
    <w:rsid w:val="00135332"/>
    <w:rsid w:val="001356B6"/>
    <w:rsid w:val="00136053"/>
    <w:rsid w:val="00137DF7"/>
    <w:rsid w:val="00140022"/>
    <w:rsid w:val="001419B1"/>
    <w:rsid w:val="00143364"/>
    <w:rsid w:val="00143DCA"/>
    <w:rsid w:val="0014431C"/>
    <w:rsid w:val="001447B1"/>
    <w:rsid w:val="00144AFE"/>
    <w:rsid w:val="00145117"/>
    <w:rsid w:val="00146738"/>
    <w:rsid w:val="00146843"/>
    <w:rsid w:val="00146DE9"/>
    <w:rsid w:val="001477BD"/>
    <w:rsid w:val="00147841"/>
    <w:rsid w:val="00147E14"/>
    <w:rsid w:val="00150BEE"/>
    <w:rsid w:val="00152380"/>
    <w:rsid w:val="001533D1"/>
    <w:rsid w:val="001554B5"/>
    <w:rsid w:val="00155759"/>
    <w:rsid w:val="001558D7"/>
    <w:rsid w:val="00155A68"/>
    <w:rsid w:val="00155B5E"/>
    <w:rsid w:val="001605F9"/>
    <w:rsid w:val="001618A3"/>
    <w:rsid w:val="00161F6A"/>
    <w:rsid w:val="00163FCD"/>
    <w:rsid w:val="00165B6A"/>
    <w:rsid w:val="0016666C"/>
    <w:rsid w:val="00172DAF"/>
    <w:rsid w:val="0017331F"/>
    <w:rsid w:val="001741ED"/>
    <w:rsid w:val="00174939"/>
    <w:rsid w:val="00174BD0"/>
    <w:rsid w:val="00177E12"/>
    <w:rsid w:val="00180655"/>
    <w:rsid w:val="00180B1B"/>
    <w:rsid w:val="00180F8E"/>
    <w:rsid w:val="00181D59"/>
    <w:rsid w:val="00184725"/>
    <w:rsid w:val="00185094"/>
    <w:rsid w:val="0018518A"/>
    <w:rsid w:val="00186057"/>
    <w:rsid w:val="00186B4C"/>
    <w:rsid w:val="001870E0"/>
    <w:rsid w:val="00187480"/>
    <w:rsid w:val="00190C62"/>
    <w:rsid w:val="00191D62"/>
    <w:rsid w:val="00192CAD"/>
    <w:rsid w:val="001936CB"/>
    <w:rsid w:val="00194815"/>
    <w:rsid w:val="0019575C"/>
    <w:rsid w:val="00197740"/>
    <w:rsid w:val="001A0307"/>
    <w:rsid w:val="001A1063"/>
    <w:rsid w:val="001A38C2"/>
    <w:rsid w:val="001A4F44"/>
    <w:rsid w:val="001A636D"/>
    <w:rsid w:val="001A7C80"/>
    <w:rsid w:val="001B0BDB"/>
    <w:rsid w:val="001B156D"/>
    <w:rsid w:val="001B19C2"/>
    <w:rsid w:val="001B1FE4"/>
    <w:rsid w:val="001B203C"/>
    <w:rsid w:val="001B3189"/>
    <w:rsid w:val="001B3DB7"/>
    <w:rsid w:val="001B4796"/>
    <w:rsid w:val="001B6F64"/>
    <w:rsid w:val="001C0A11"/>
    <w:rsid w:val="001C0C73"/>
    <w:rsid w:val="001C0CEB"/>
    <w:rsid w:val="001C17B5"/>
    <w:rsid w:val="001C28E7"/>
    <w:rsid w:val="001C2D2E"/>
    <w:rsid w:val="001C3947"/>
    <w:rsid w:val="001C3C42"/>
    <w:rsid w:val="001C6525"/>
    <w:rsid w:val="001C6AA6"/>
    <w:rsid w:val="001C6EF8"/>
    <w:rsid w:val="001D185A"/>
    <w:rsid w:val="001D21ED"/>
    <w:rsid w:val="001D270E"/>
    <w:rsid w:val="001D2F9F"/>
    <w:rsid w:val="001D3689"/>
    <w:rsid w:val="001D4CE1"/>
    <w:rsid w:val="001D5222"/>
    <w:rsid w:val="001D72F4"/>
    <w:rsid w:val="001E0778"/>
    <w:rsid w:val="001E19B5"/>
    <w:rsid w:val="001E21E4"/>
    <w:rsid w:val="001E298C"/>
    <w:rsid w:val="001E3F57"/>
    <w:rsid w:val="001E4DB2"/>
    <w:rsid w:val="001E574A"/>
    <w:rsid w:val="001E5ECA"/>
    <w:rsid w:val="001E63AE"/>
    <w:rsid w:val="001E79A8"/>
    <w:rsid w:val="001F155C"/>
    <w:rsid w:val="001F2427"/>
    <w:rsid w:val="001F3F01"/>
    <w:rsid w:val="001F52A1"/>
    <w:rsid w:val="001F595D"/>
    <w:rsid w:val="001F5C6D"/>
    <w:rsid w:val="001F63A1"/>
    <w:rsid w:val="001F658B"/>
    <w:rsid w:val="001F76B0"/>
    <w:rsid w:val="001F7EEE"/>
    <w:rsid w:val="00200141"/>
    <w:rsid w:val="00201DC8"/>
    <w:rsid w:val="002030AA"/>
    <w:rsid w:val="00203837"/>
    <w:rsid w:val="00205B85"/>
    <w:rsid w:val="00206477"/>
    <w:rsid w:val="0020707F"/>
    <w:rsid w:val="00207115"/>
    <w:rsid w:val="002073BA"/>
    <w:rsid w:val="00207864"/>
    <w:rsid w:val="00207E12"/>
    <w:rsid w:val="00211CD9"/>
    <w:rsid w:val="0021230E"/>
    <w:rsid w:val="00212A06"/>
    <w:rsid w:val="00212CD4"/>
    <w:rsid w:val="0021453E"/>
    <w:rsid w:val="00215264"/>
    <w:rsid w:val="00215B8A"/>
    <w:rsid w:val="002165A7"/>
    <w:rsid w:val="002175BE"/>
    <w:rsid w:val="0021771A"/>
    <w:rsid w:val="00220167"/>
    <w:rsid w:val="002201AF"/>
    <w:rsid w:val="00220388"/>
    <w:rsid w:val="00222E9A"/>
    <w:rsid w:val="00223817"/>
    <w:rsid w:val="00223AD3"/>
    <w:rsid w:val="00223DCE"/>
    <w:rsid w:val="0022665C"/>
    <w:rsid w:val="002278CE"/>
    <w:rsid w:val="0023052A"/>
    <w:rsid w:val="002310F0"/>
    <w:rsid w:val="002333FE"/>
    <w:rsid w:val="002337B3"/>
    <w:rsid w:val="00233E56"/>
    <w:rsid w:val="00234769"/>
    <w:rsid w:val="002349F0"/>
    <w:rsid w:val="002360E8"/>
    <w:rsid w:val="00242142"/>
    <w:rsid w:val="00242278"/>
    <w:rsid w:val="00242C1E"/>
    <w:rsid w:val="00243D5F"/>
    <w:rsid w:val="002443AE"/>
    <w:rsid w:val="0024449D"/>
    <w:rsid w:val="00245708"/>
    <w:rsid w:val="00245EA9"/>
    <w:rsid w:val="002462BF"/>
    <w:rsid w:val="002476C9"/>
    <w:rsid w:val="00247C7E"/>
    <w:rsid w:val="00247F03"/>
    <w:rsid w:val="0025053A"/>
    <w:rsid w:val="0025128B"/>
    <w:rsid w:val="00251D6B"/>
    <w:rsid w:val="0025452E"/>
    <w:rsid w:val="002546BB"/>
    <w:rsid w:val="00257376"/>
    <w:rsid w:val="00260FED"/>
    <w:rsid w:val="0026264D"/>
    <w:rsid w:val="00263876"/>
    <w:rsid w:val="002641C5"/>
    <w:rsid w:val="0026420B"/>
    <w:rsid w:val="00265D35"/>
    <w:rsid w:val="002702EC"/>
    <w:rsid w:val="00271AF1"/>
    <w:rsid w:val="00271D1E"/>
    <w:rsid w:val="00274779"/>
    <w:rsid w:val="00274A18"/>
    <w:rsid w:val="00275051"/>
    <w:rsid w:val="0027571B"/>
    <w:rsid w:val="00275C1C"/>
    <w:rsid w:val="00275DCC"/>
    <w:rsid w:val="00280126"/>
    <w:rsid w:val="00280406"/>
    <w:rsid w:val="00280C80"/>
    <w:rsid w:val="002814B8"/>
    <w:rsid w:val="002818DA"/>
    <w:rsid w:val="00282808"/>
    <w:rsid w:val="00284B4D"/>
    <w:rsid w:val="00284E27"/>
    <w:rsid w:val="00285B89"/>
    <w:rsid w:val="00287B34"/>
    <w:rsid w:val="0029285F"/>
    <w:rsid w:val="002942D9"/>
    <w:rsid w:val="0029555A"/>
    <w:rsid w:val="00296582"/>
    <w:rsid w:val="00296DB8"/>
    <w:rsid w:val="002978C8"/>
    <w:rsid w:val="002A15F5"/>
    <w:rsid w:val="002A29D8"/>
    <w:rsid w:val="002A4254"/>
    <w:rsid w:val="002A4794"/>
    <w:rsid w:val="002A4D9F"/>
    <w:rsid w:val="002A6A36"/>
    <w:rsid w:val="002A77FC"/>
    <w:rsid w:val="002B162D"/>
    <w:rsid w:val="002B21A4"/>
    <w:rsid w:val="002B24B5"/>
    <w:rsid w:val="002B2E70"/>
    <w:rsid w:val="002B312A"/>
    <w:rsid w:val="002B6901"/>
    <w:rsid w:val="002B765F"/>
    <w:rsid w:val="002C0694"/>
    <w:rsid w:val="002C1D9C"/>
    <w:rsid w:val="002C2479"/>
    <w:rsid w:val="002C2594"/>
    <w:rsid w:val="002C34BE"/>
    <w:rsid w:val="002C43A0"/>
    <w:rsid w:val="002C583B"/>
    <w:rsid w:val="002C59BC"/>
    <w:rsid w:val="002C6284"/>
    <w:rsid w:val="002C668E"/>
    <w:rsid w:val="002C694D"/>
    <w:rsid w:val="002C6970"/>
    <w:rsid w:val="002D0EFA"/>
    <w:rsid w:val="002D25D2"/>
    <w:rsid w:val="002D351B"/>
    <w:rsid w:val="002D5950"/>
    <w:rsid w:val="002D5A1A"/>
    <w:rsid w:val="002D5E8B"/>
    <w:rsid w:val="002D724C"/>
    <w:rsid w:val="002D7FB7"/>
    <w:rsid w:val="002E0C02"/>
    <w:rsid w:val="002E1C2D"/>
    <w:rsid w:val="002E1CA8"/>
    <w:rsid w:val="002E2F58"/>
    <w:rsid w:val="002E3A91"/>
    <w:rsid w:val="002E3C21"/>
    <w:rsid w:val="002E5AC6"/>
    <w:rsid w:val="002E6F1A"/>
    <w:rsid w:val="002E748F"/>
    <w:rsid w:val="002F2D8B"/>
    <w:rsid w:val="002F5F51"/>
    <w:rsid w:val="002F6251"/>
    <w:rsid w:val="002F6E36"/>
    <w:rsid w:val="002F74FB"/>
    <w:rsid w:val="002F760F"/>
    <w:rsid w:val="002F764D"/>
    <w:rsid w:val="00300D70"/>
    <w:rsid w:val="00301A88"/>
    <w:rsid w:val="003061BF"/>
    <w:rsid w:val="00310727"/>
    <w:rsid w:val="0031107B"/>
    <w:rsid w:val="00311BF0"/>
    <w:rsid w:val="00312668"/>
    <w:rsid w:val="003138B9"/>
    <w:rsid w:val="00313D88"/>
    <w:rsid w:val="00314E5B"/>
    <w:rsid w:val="003156A0"/>
    <w:rsid w:val="00316574"/>
    <w:rsid w:val="00316715"/>
    <w:rsid w:val="00316FD0"/>
    <w:rsid w:val="00317A4A"/>
    <w:rsid w:val="00317EAA"/>
    <w:rsid w:val="00320F1E"/>
    <w:rsid w:val="00320F57"/>
    <w:rsid w:val="00321831"/>
    <w:rsid w:val="003230E8"/>
    <w:rsid w:val="003247B8"/>
    <w:rsid w:val="00325662"/>
    <w:rsid w:val="00325678"/>
    <w:rsid w:val="00325B83"/>
    <w:rsid w:val="0032756C"/>
    <w:rsid w:val="003300A1"/>
    <w:rsid w:val="00330388"/>
    <w:rsid w:val="003308D8"/>
    <w:rsid w:val="00330D0D"/>
    <w:rsid w:val="003328BD"/>
    <w:rsid w:val="00332D50"/>
    <w:rsid w:val="00340929"/>
    <w:rsid w:val="00341C1C"/>
    <w:rsid w:val="0034320A"/>
    <w:rsid w:val="00344150"/>
    <w:rsid w:val="003451EC"/>
    <w:rsid w:val="00350EAA"/>
    <w:rsid w:val="003518E7"/>
    <w:rsid w:val="003519C6"/>
    <w:rsid w:val="00351E20"/>
    <w:rsid w:val="00353C68"/>
    <w:rsid w:val="00354EB8"/>
    <w:rsid w:val="00355918"/>
    <w:rsid w:val="00356E38"/>
    <w:rsid w:val="00361161"/>
    <w:rsid w:val="0036116C"/>
    <w:rsid w:val="00361B17"/>
    <w:rsid w:val="003632CF"/>
    <w:rsid w:val="0036364C"/>
    <w:rsid w:val="00363DDB"/>
    <w:rsid w:val="003641B3"/>
    <w:rsid w:val="003649A0"/>
    <w:rsid w:val="00364C31"/>
    <w:rsid w:val="00364EB7"/>
    <w:rsid w:val="00365578"/>
    <w:rsid w:val="00365A97"/>
    <w:rsid w:val="003668BE"/>
    <w:rsid w:val="0036749E"/>
    <w:rsid w:val="00367714"/>
    <w:rsid w:val="00367BF0"/>
    <w:rsid w:val="00370135"/>
    <w:rsid w:val="00372570"/>
    <w:rsid w:val="00372C0C"/>
    <w:rsid w:val="00372D22"/>
    <w:rsid w:val="00372DE8"/>
    <w:rsid w:val="00374160"/>
    <w:rsid w:val="00374418"/>
    <w:rsid w:val="00374A96"/>
    <w:rsid w:val="00374F5B"/>
    <w:rsid w:val="003768C1"/>
    <w:rsid w:val="0037697A"/>
    <w:rsid w:val="00377852"/>
    <w:rsid w:val="00377BDF"/>
    <w:rsid w:val="00377C28"/>
    <w:rsid w:val="0038081F"/>
    <w:rsid w:val="003823CC"/>
    <w:rsid w:val="00382403"/>
    <w:rsid w:val="00384917"/>
    <w:rsid w:val="00386B3F"/>
    <w:rsid w:val="0038705E"/>
    <w:rsid w:val="00387B1A"/>
    <w:rsid w:val="003904F7"/>
    <w:rsid w:val="00390FF0"/>
    <w:rsid w:val="00392BC2"/>
    <w:rsid w:val="0039328B"/>
    <w:rsid w:val="00394B7C"/>
    <w:rsid w:val="00396941"/>
    <w:rsid w:val="00396DEB"/>
    <w:rsid w:val="003977F7"/>
    <w:rsid w:val="003A0508"/>
    <w:rsid w:val="003A1A91"/>
    <w:rsid w:val="003A33CB"/>
    <w:rsid w:val="003A4FE3"/>
    <w:rsid w:val="003A5415"/>
    <w:rsid w:val="003A5768"/>
    <w:rsid w:val="003A60B7"/>
    <w:rsid w:val="003A6C6B"/>
    <w:rsid w:val="003A7993"/>
    <w:rsid w:val="003A7FEE"/>
    <w:rsid w:val="003B2383"/>
    <w:rsid w:val="003B382E"/>
    <w:rsid w:val="003B3C15"/>
    <w:rsid w:val="003B5273"/>
    <w:rsid w:val="003B71E1"/>
    <w:rsid w:val="003C00D2"/>
    <w:rsid w:val="003C0507"/>
    <w:rsid w:val="003C0A85"/>
    <w:rsid w:val="003C23A2"/>
    <w:rsid w:val="003C4054"/>
    <w:rsid w:val="003C6637"/>
    <w:rsid w:val="003C69A3"/>
    <w:rsid w:val="003D0672"/>
    <w:rsid w:val="003D09C4"/>
    <w:rsid w:val="003D20DC"/>
    <w:rsid w:val="003D22ED"/>
    <w:rsid w:val="003D6B8E"/>
    <w:rsid w:val="003D7752"/>
    <w:rsid w:val="003E0304"/>
    <w:rsid w:val="003E1E74"/>
    <w:rsid w:val="003E2CEA"/>
    <w:rsid w:val="003E3E86"/>
    <w:rsid w:val="003E4743"/>
    <w:rsid w:val="003E48C1"/>
    <w:rsid w:val="003E6A34"/>
    <w:rsid w:val="003E7C3B"/>
    <w:rsid w:val="003E7C64"/>
    <w:rsid w:val="003E7F54"/>
    <w:rsid w:val="003F03D1"/>
    <w:rsid w:val="003F0C87"/>
    <w:rsid w:val="003F0D4C"/>
    <w:rsid w:val="003F12E0"/>
    <w:rsid w:val="003F2900"/>
    <w:rsid w:val="003F2992"/>
    <w:rsid w:val="003F2A72"/>
    <w:rsid w:val="003F3032"/>
    <w:rsid w:val="003F46FA"/>
    <w:rsid w:val="003F56C0"/>
    <w:rsid w:val="003F61CF"/>
    <w:rsid w:val="003F6605"/>
    <w:rsid w:val="0040056A"/>
    <w:rsid w:val="00401765"/>
    <w:rsid w:val="00401D5C"/>
    <w:rsid w:val="00403F4D"/>
    <w:rsid w:val="00404C84"/>
    <w:rsid w:val="004057CB"/>
    <w:rsid w:val="00405830"/>
    <w:rsid w:val="004061EA"/>
    <w:rsid w:val="0040766E"/>
    <w:rsid w:val="00407C2D"/>
    <w:rsid w:val="00407F98"/>
    <w:rsid w:val="00412BA8"/>
    <w:rsid w:val="004135DE"/>
    <w:rsid w:val="004144AE"/>
    <w:rsid w:val="0041461A"/>
    <w:rsid w:val="0041634D"/>
    <w:rsid w:val="00417AE9"/>
    <w:rsid w:val="00421A06"/>
    <w:rsid w:val="00422C21"/>
    <w:rsid w:val="0042379A"/>
    <w:rsid w:val="00423918"/>
    <w:rsid w:val="004240CC"/>
    <w:rsid w:val="00425B8A"/>
    <w:rsid w:val="004265EF"/>
    <w:rsid w:val="004316DC"/>
    <w:rsid w:val="004319C3"/>
    <w:rsid w:val="004323B4"/>
    <w:rsid w:val="0043367C"/>
    <w:rsid w:val="00435CF1"/>
    <w:rsid w:val="00436850"/>
    <w:rsid w:val="004378E5"/>
    <w:rsid w:val="00443FEC"/>
    <w:rsid w:val="0044448F"/>
    <w:rsid w:val="004462D7"/>
    <w:rsid w:val="0044721F"/>
    <w:rsid w:val="00447DE2"/>
    <w:rsid w:val="00451AC1"/>
    <w:rsid w:val="00452041"/>
    <w:rsid w:val="004533A8"/>
    <w:rsid w:val="00453F67"/>
    <w:rsid w:val="004545DC"/>
    <w:rsid w:val="00455736"/>
    <w:rsid w:val="00455C3A"/>
    <w:rsid w:val="00455E04"/>
    <w:rsid w:val="00455EC7"/>
    <w:rsid w:val="00456E9C"/>
    <w:rsid w:val="00456EB6"/>
    <w:rsid w:val="00456FA7"/>
    <w:rsid w:val="00457DB5"/>
    <w:rsid w:val="00462C54"/>
    <w:rsid w:val="00464D90"/>
    <w:rsid w:val="004655DA"/>
    <w:rsid w:val="0046595A"/>
    <w:rsid w:val="004666B6"/>
    <w:rsid w:val="00466BD1"/>
    <w:rsid w:val="00467C3D"/>
    <w:rsid w:val="00470F88"/>
    <w:rsid w:val="0047162A"/>
    <w:rsid w:val="0047195A"/>
    <w:rsid w:val="004730F5"/>
    <w:rsid w:val="0047347E"/>
    <w:rsid w:val="004734EF"/>
    <w:rsid w:val="00474FCA"/>
    <w:rsid w:val="004755CD"/>
    <w:rsid w:val="004756CF"/>
    <w:rsid w:val="00475BBC"/>
    <w:rsid w:val="00476A41"/>
    <w:rsid w:val="00477615"/>
    <w:rsid w:val="00480CB4"/>
    <w:rsid w:val="00480E17"/>
    <w:rsid w:val="00480FCD"/>
    <w:rsid w:val="00481110"/>
    <w:rsid w:val="004816C8"/>
    <w:rsid w:val="0048214D"/>
    <w:rsid w:val="00484216"/>
    <w:rsid w:val="00484256"/>
    <w:rsid w:val="004843CF"/>
    <w:rsid w:val="0048444C"/>
    <w:rsid w:val="00486419"/>
    <w:rsid w:val="00486531"/>
    <w:rsid w:val="00487B1D"/>
    <w:rsid w:val="004902AA"/>
    <w:rsid w:val="00490C4B"/>
    <w:rsid w:val="00490E71"/>
    <w:rsid w:val="0049193F"/>
    <w:rsid w:val="00493FB6"/>
    <w:rsid w:val="00494853"/>
    <w:rsid w:val="00494C79"/>
    <w:rsid w:val="00494CE8"/>
    <w:rsid w:val="00496E94"/>
    <w:rsid w:val="00497EB3"/>
    <w:rsid w:val="004A02F3"/>
    <w:rsid w:val="004A1CDE"/>
    <w:rsid w:val="004A2385"/>
    <w:rsid w:val="004A4371"/>
    <w:rsid w:val="004A536C"/>
    <w:rsid w:val="004A54C6"/>
    <w:rsid w:val="004B0CC9"/>
    <w:rsid w:val="004B1BAE"/>
    <w:rsid w:val="004B39D0"/>
    <w:rsid w:val="004B3F08"/>
    <w:rsid w:val="004B4F3F"/>
    <w:rsid w:val="004B564E"/>
    <w:rsid w:val="004C12A0"/>
    <w:rsid w:val="004C1D6A"/>
    <w:rsid w:val="004C36D6"/>
    <w:rsid w:val="004C3735"/>
    <w:rsid w:val="004C3DE3"/>
    <w:rsid w:val="004C52B6"/>
    <w:rsid w:val="004C6517"/>
    <w:rsid w:val="004C72E8"/>
    <w:rsid w:val="004C7CE2"/>
    <w:rsid w:val="004D1953"/>
    <w:rsid w:val="004D3434"/>
    <w:rsid w:val="004D3F33"/>
    <w:rsid w:val="004D4DBE"/>
    <w:rsid w:val="004D50B8"/>
    <w:rsid w:val="004D5319"/>
    <w:rsid w:val="004D643C"/>
    <w:rsid w:val="004D6B4E"/>
    <w:rsid w:val="004E190A"/>
    <w:rsid w:val="004E21A2"/>
    <w:rsid w:val="004E27A4"/>
    <w:rsid w:val="004E2F07"/>
    <w:rsid w:val="004E3E3C"/>
    <w:rsid w:val="004F00F6"/>
    <w:rsid w:val="004F084A"/>
    <w:rsid w:val="004F0D90"/>
    <w:rsid w:val="004F1A2D"/>
    <w:rsid w:val="004F381A"/>
    <w:rsid w:val="004F39D4"/>
    <w:rsid w:val="004F5C7E"/>
    <w:rsid w:val="004F6537"/>
    <w:rsid w:val="004F6B3A"/>
    <w:rsid w:val="004F7809"/>
    <w:rsid w:val="004F7F86"/>
    <w:rsid w:val="00503ED5"/>
    <w:rsid w:val="005041AC"/>
    <w:rsid w:val="00505566"/>
    <w:rsid w:val="00505F31"/>
    <w:rsid w:val="00506584"/>
    <w:rsid w:val="00506B02"/>
    <w:rsid w:val="005078CF"/>
    <w:rsid w:val="005105EC"/>
    <w:rsid w:val="00510B7E"/>
    <w:rsid w:val="00511BFA"/>
    <w:rsid w:val="00511E21"/>
    <w:rsid w:val="00512D9A"/>
    <w:rsid w:val="00513720"/>
    <w:rsid w:val="005137F6"/>
    <w:rsid w:val="00513824"/>
    <w:rsid w:val="00514455"/>
    <w:rsid w:val="00514576"/>
    <w:rsid w:val="00516B93"/>
    <w:rsid w:val="005203B4"/>
    <w:rsid w:val="00520B84"/>
    <w:rsid w:val="0052272B"/>
    <w:rsid w:val="00522D30"/>
    <w:rsid w:val="00522D7D"/>
    <w:rsid w:val="00526926"/>
    <w:rsid w:val="005275D4"/>
    <w:rsid w:val="005275E7"/>
    <w:rsid w:val="00527779"/>
    <w:rsid w:val="00527E57"/>
    <w:rsid w:val="00531491"/>
    <w:rsid w:val="00532C0E"/>
    <w:rsid w:val="00533001"/>
    <w:rsid w:val="005336F2"/>
    <w:rsid w:val="00534178"/>
    <w:rsid w:val="005367B8"/>
    <w:rsid w:val="00536892"/>
    <w:rsid w:val="00536FF6"/>
    <w:rsid w:val="00537F79"/>
    <w:rsid w:val="00540220"/>
    <w:rsid w:val="0054049B"/>
    <w:rsid w:val="00540AC7"/>
    <w:rsid w:val="00540BFA"/>
    <w:rsid w:val="00540DE2"/>
    <w:rsid w:val="005415AF"/>
    <w:rsid w:val="00542240"/>
    <w:rsid w:val="00542757"/>
    <w:rsid w:val="00544AF4"/>
    <w:rsid w:val="00546CAC"/>
    <w:rsid w:val="00546CF5"/>
    <w:rsid w:val="00547921"/>
    <w:rsid w:val="00547AB9"/>
    <w:rsid w:val="005537BC"/>
    <w:rsid w:val="00553B4C"/>
    <w:rsid w:val="005540E0"/>
    <w:rsid w:val="00556282"/>
    <w:rsid w:val="005578B9"/>
    <w:rsid w:val="00557EA9"/>
    <w:rsid w:val="00561FC1"/>
    <w:rsid w:val="0056253B"/>
    <w:rsid w:val="0056400D"/>
    <w:rsid w:val="00564AAF"/>
    <w:rsid w:val="005655E8"/>
    <w:rsid w:val="00567ABD"/>
    <w:rsid w:val="0057043D"/>
    <w:rsid w:val="00572573"/>
    <w:rsid w:val="00573262"/>
    <w:rsid w:val="00573726"/>
    <w:rsid w:val="00574165"/>
    <w:rsid w:val="00575DA0"/>
    <w:rsid w:val="00577198"/>
    <w:rsid w:val="00577F99"/>
    <w:rsid w:val="005812E7"/>
    <w:rsid w:val="0058206C"/>
    <w:rsid w:val="00582CBB"/>
    <w:rsid w:val="00583BFA"/>
    <w:rsid w:val="00583C37"/>
    <w:rsid w:val="005852BD"/>
    <w:rsid w:val="00585364"/>
    <w:rsid w:val="00587E1C"/>
    <w:rsid w:val="00590F2A"/>
    <w:rsid w:val="005912A6"/>
    <w:rsid w:val="00591691"/>
    <w:rsid w:val="00591798"/>
    <w:rsid w:val="00593550"/>
    <w:rsid w:val="005938D4"/>
    <w:rsid w:val="0059515E"/>
    <w:rsid w:val="00596953"/>
    <w:rsid w:val="005A3135"/>
    <w:rsid w:val="005A427E"/>
    <w:rsid w:val="005A671B"/>
    <w:rsid w:val="005A73A8"/>
    <w:rsid w:val="005A7B8C"/>
    <w:rsid w:val="005B0E40"/>
    <w:rsid w:val="005B396B"/>
    <w:rsid w:val="005B4740"/>
    <w:rsid w:val="005B49EE"/>
    <w:rsid w:val="005B4A51"/>
    <w:rsid w:val="005B57A9"/>
    <w:rsid w:val="005B57EC"/>
    <w:rsid w:val="005B7284"/>
    <w:rsid w:val="005B7CBD"/>
    <w:rsid w:val="005C455E"/>
    <w:rsid w:val="005C58FA"/>
    <w:rsid w:val="005C5AAC"/>
    <w:rsid w:val="005C6853"/>
    <w:rsid w:val="005C745D"/>
    <w:rsid w:val="005D00C6"/>
    <w:rsid w:val="005D0D07"/>
    <w:rsid w:val="005D0EBA"/>
    <w:rsid w:val="005D2964"/>
    <w:rsid w:val="005D3CA1"/>
    <w:rsid w:val="005D5533"/>
    <w:rsid w:val="005D6792"/>
    <w:rsid w:val="005D719C"/>
    <w:rsid w:val="005E2424"/>
    <w:rsid w:val="005E2491"/>
    <w:rsid w:val="005E2EA8"/>
    <w:rsid w:val="005E32A8"/>
    <w:rsid w:val="005E3535"/>
    <w:rsid w:val="005E3644"/>
    <w:rsid w:val="005E5739"/>
    <w:rsid w:val="005E5E43"/>
    <w:rsid w:val="005E5F1D"/>
    <w:rsid w:val="005E6DC6"/>
    <w:rsid w:val="005E7C18"/>
    <w:rsid w:val="005F3350"/>
    <w:rsid w:val="005F3797"/>
    <w:rsid w:val="005F49D0"/>
    <w:rsid w:val="005F5F56"/>
    <w:rsid w:val="005F6FCF"/>
    <w:rsid w:val="005F788E"/>
    <w:rsid w:val="00600761"/>
    <w:rsid w:val="006025CB"/>
    <w:rsid w:val="006027FA"/>
    <w:rsid w:val="00602C1F"/>
    <w:rsid w:val="00606CBE"/>
    <w:rsid w:val="006071F3"/>
    <w:rsid w:val="00610261"/>
    <w:rsid w:val="0061225E"/>
    <w:rsid w:val="00612874"/>
    <w:rsid w:val="00613EC9"/>
    <w:rsid w:val="006140B6"/>
    <w:rsid w:val="00614319"/>
    <w:rsid w:val="0061538D"/>
    <w:rsid w:val="00616860"/>
    <w:rsid w:val="00617241"/>
    <w:rsid w:val="006176AB"/>
    <w:rsid w:val="00617CE6"/>
    <w:rsid w:val="006203E7"/>
    <w:rsid w:val="0062095F"/>
    <w:rsid w:val="006223F7"/>
    <w:rsid w:val="00622E82"/>
    <w:rsid w:val="006238A2"/>
    <w:rsid w:val="00624554"/>
    <w:rsid w:val="006247B2"/>
    <w:rsid w:val="00624F88"/>
    <w:rsid w:val="0062534A"/>
    <w:rsid w:val="00630376"/>
    <w:rsid w:val="00630ECD"/>
    <w:rsid w:val="00631127"/>
    <w:rsid w:val="00631797"/>
    <w:rsid w:val="0063346D"/>
    <w:rsid w:val="006335AF"/>
    <w:rsid w:val="00633CD8"/>
    <w:rsid w:val="00635C4A"/>
    <w:rsid w:val="00635EB8"/>
    <w:rsid w:val="00635F6A"/>
    <w:rsid w:val="00636237"/>
    <w:rsid w:val="0063699F"/>
    <w:rsid w:val="00637D0D"/>
    <w:rsid w:val="006405F9"/>
    <w:rsid w:val="00643991"/>
    <w:rsid w:val="006467E3"/>
    <w:rsid w:val="006479D2"/>
    <w:rsid w:val="006479DF"/>
    <w:rsid w:val="00647BB0"/>
    <w:rsid w:val="00651D5B"/>
    <w:rsid w:val="00651E41"/>
    <w:rsid w:val="006520F6"/>
    <w:rsid w:val="00653740"/>
    <w:rsid w:val="006547B0"/>
    <w:rsid w:val="00655544"/>
    <w:rsid w:val="00655FAF"/>
    <w:rsid w:val="00657699"/>
    <w:rsid w:val="00660A85"/>
    <w:rsid w:val="00660D5C"/>
    <w:rsid w:val="00660DC0"/>
    <w:rsid w:val="00661C43"/>
    <w:rsid w:val="00661D71"/>
    <w:rsid w:val="006623DE"/>
    <w:rsid w:val="00663BD4"/>
    <w:rsid w:val="00663D2B"/>
    <w:rsid w:val="0066411D"/>
    <w:rsid w:val="00664F4A"/>
    <w:rsid w:val="00666AC7"/>
    <w:rsid w:val="006676A2"/>
    <w:rsid w:val="00667BCF"/>
    <w:rsid w:val="00667DA4"/>
    <w:rsid w:val="00670530"/>
    <w:rsid w:val="00671262"/>
    <w:rsid w:val="00671860"/>
    <w:rsid w:val="00671CAF"/>
    <w:rsid w:val="0067543A"/>
    <w:rsid w:val="006767F5"/>
    <w:rsid w:val="00680908"/>
    <w:rsid w:val="00682E67"/>
    <w:rsid w:val="00683EDE"/>
    <w:rsid w:val="0068464C"/>
    <w:rsid w:val="00684C4E"/>
    <w:rsid w:val="00685474"/>
    <w:rsid w:val="00685A7A"/>
    <w:rsid w:val="0068761B"/>
    <w:rsid w:val="00687E60"/>
    <w:rsid w:val="00687E80"/>
    <w:rsid w:val="0069025D"/>
    <w:rsid w:val="00690932"/>
    <w:rsid w:val="00690CD8"/>
    <w:rsid w:val="00691288"/>
    <w:rsid w:val="006917DA"/>
    <w:rsid w:val="00693BA7"/>
    <w:rsid w:val="00694BD7"/>
    <w:rsid w:val="006963F8"/>
    <w:rsid w:val="006964E2"/>
    <w:rsid w:val="0069698C"/>
    <w:rsid w:val="00696A58"/>
    <w:rsid w:val="00697C2F"/>
    <w:rsid w:val="006A5E8F"/>
    <w:rsid w:val="006A68B2"/>
    <w:rsid w:val="006A6B1C"/>
    <w:rsid w:val="006A79E8"/>
    <w:rsid w:val="006B04AA"/>
    <w:rsid w:val="006B0D5B"/>
    <w:rsid w:val="006B2AC0"/>
    <w:rsid w:val="006B4377"/>
    <w:rsid w:val="006B486A"/>
    <w:rsid w:val="006B7E06"/>
    <w:rsid w:val="006C007E"/>
    <w:rsid w:val="006C0673"/>
    <w:rsid w:val="006C1FF5"/>
    <w:rsid w:val="006C263D"/>
    <w:rsid w:val="006C43B1"/>
    <w:rsid w:val="006C5655"/>
    <w:rsid w:val="006C6F71"/>
    <w:rsid w:val="006D09FD"/>
    <w:rsid w:val="006D0F87"/>
    <w:rsid w:val="006D1456"/>
    <w:rsid w:val="006D174C"/>
    <w:rsid w:val="006D1999"/>
    <w:rsid w:val="006D325D"/>
    <w:rsid w:val="006D37B1"/>
    <w:rsid w:val="006D41E3"/>
    <w:rsid w:val="006D56C9"/>
    <w:rsid w:val="006D5775"/>
    <w:rsid w:val="006D6B1E"/>
    <w:rsid w:val="006D6D0C"/>
    <w:rsid w:val="006D6FEF"/>
    <w:rsid w:val="006D704C"/>
    <w:rsid w:val="006E16AC"/>
    <w:rsid w:val="006E23D5"/>
    <w:rsid w:val="006E36B2"/>
    <w:rsid w:val="006E3A73"/>
    <w:rsid w:val="006E3C09"/>
    <w:rsid w:val="006E7165"/>
    <w:rsid w:val="006F050B"/>
    <w:rsid w:val="006F093C"/>
    <w:rsid w:val="006F1749"/>
    <w:rsid w:val="006F2002"/>
    <w:rsid w:val="006F4AB0"/>
    <w:rsid w:val="006F537C"/>
    <w:rsid w:val="006F5ECE"/>
    <w:rsid w:val="00700675"/>
    <w:rsid w:val="00700F2F"/>
    <w:rsid w:val="007014A6"/>
    <w:rsid w:val="00701CBB"/>
    <w:rsid w:val="0070266B"/>
    <w:rsid w:val="0070386D"/>
    <w:rsid w:val="0070445F"/>
    <w:rsid w:val="00704A76"/>
    <w:rsid w:val="00707326"/>
    <w:rsid w:val="0070768E"/>
    <w:rsid w:val="00707802"/>
    <w:rsid w:val="0071224F"/>
    <w:rsid w:val="007122B3"/>
    <w:rsid w:val="0071289D"/>
    <w:rsid w:val="007139CA"/>
    <w:rsid w:val="00713F01"/>
    <w:rsid w:val="007146C3"/>
    <w:rsid w:val="00715085"/>
    <w:rsid w:val="00715858"/>
    <w:rsid w:val="007159F2"/>
    <w:rsid w:val="007161CB"/>
    <w:rsid w:val="00720B9D"/>
    <w:rsid w:val="00723377"/>
    <w:rsid w:val="00725CFA"/>
    <w:rsid w:val="007268D7"/>
    <w:rsid w:val="00726F19"/>
    <w:rsid w:val="00726F7A"/>
    <w:rsid w:val="00726F89"/>
    <w:rsid w:val="00727C59"/>
    <w:rsid w:val="00731556"/>
    <w:rsid w:val="00731E50"/>
    <w:rsid w:val="007356C2"/>
    <w:rsid w:val="00735A23"/>
    <w:rsid w:val="0073682F"/>
    <w:rsid w:val="00736B09"/>
    <w:rsid w:val="00737092"/>
    <w:rsid w:val="00737940"/>
    <w:rsid w:val="00740070"/>
    <w:rsid w:val="00740133"/>
    <w:rsid w:val="0074241D"/>
    <w:rsid w:val="007424BE"/>
    <w:rsid w:val="00743032"/>
    <w:rsid w:val="00743C0D"/>
    <w:rsid w:val="0074515F"/>
    <w:rsid w:val="007505C2"/>
    <w:rsid w:val="00750969"/>
    <w:rsid w:val="00750F2F"/>
    <w:rsid w:val="00751799"/>
    <w:rsid w:val="007518D2"/>
    <w:rsid w:val="00751BF5"/>
    <w:rsid w:val="0075492E"/>
    <w:rsid w:val="007565DD"/>
    <w:rsid w:val="0076003F"/>
    <w:rsid w:val="00760EC2"/>
    <w:rsid w:val="00761D99"/>
    <w:rsid w:val="0076302D"/>
    <w:rsid w:val="0076429E"/>
    <w:rsid w:val="00764B7C"/>
    <w:rsid w:val="0076633D"/>
    <w:rsid w:val="00766AA1"/>
    <w:rsid w:val="00767229"/>
    <w:rsid w:val="0076726E"/>
    <w:rsid w:val="00767DCE"/>
    <w:rsid w:val="00771917"/>
    <w:rsid w:val="00774BF7"/>
    <w:rsid w:val="0077707F"/>
    <w:rsid w:val="00777DB3"/>
    <w:rsid w:val="00780D0C"/>
    <w:rsid w:val="00781085"/>
    <w:rsid w:val="00782FD4"/>
    <w:rsid w:val="007835D8"/>
    <w:rsid w:val="00783D2D"/>
    <w:rsid w:val="00785440"/>
    <w:rsid w:val="00785DA3"/>
    <w:rsid w:val="0078636D"/>
    <w:rsid w:val="0079018B"/>
    <w:rsid w:val="00790250"/>
    <w:rsid w:val="007905C7"/>
    <w:rsid w:val="00790737"/>
    <w:rsid w:val="00790E39"/>
    <w:rsid w:val="00791702"/>
    <w:rsid w:val="00791771"/>
    <w:rsid w:val="00791C50"/>
    <w:rsid w:val="00792FA3"/>
    <w:rsid w:val="0079318C"/>
    <w:rsid w:val="007955E4"/>
    <w:rsid w:val="007956C6"/>
    <w:rsid w:val="00795720"/>
    <w:rsid w:val="00795876"/>
    <w:rsid w:val="00797023"/>
    <w:rsid w:val="00797101"/>
    <w:rsid w:val="00797D54"/>
    <w:rsid w:val="007A11BA"/>
    <w:rsid w:val="007A3511"/>
    <w:rsid w:val="007A3994"/>
    <w:rsid w:val="007A4474"/>
    <w:rsid w:val="007A501C"/>
    <w:rsid w:val="007A59D2"/>
    <w:rsid w:val="007A64E3"/>
    <w:rsid w:val="007A698D"/>
    <w:rsid w:val="007A6D7B"/>
    <w:rsid w:val="007A725A"/>
    <w:rsid w:val="007A78CA"/>
    <w:rsid w:val="007B02D3"/>
    <w:rsid w:val="007B0C9E"/>
    <w:rsid w:val="007B1210"/>
    <w:rsid w:val="007B2AAE"/>
    <w:rsid w:val="007B3000"/>
    <w:rsid w:val="007B3281"/>
    <w:rsid w:val="007B40E5"/>
    <w:rsid w:val="007B4E20"/>
    <w:rsid w:val="007B5A93"/>
    <w:rsid w:val="007B5C63"/>
    <w:rsid w:val="007C16AE"/>
    <w:rsid w:val="007C32B7"/>
    <w:rsid w:val="007C384B"/>
    <w:rsid w:val="007C3AE5"/>
    <w:rsid w:val="007C4AE5"/>
    <w:rsid w:val="007C5451"/>
    <w:rsid w:val="007C66C4"/>
    <w:rsid w:val="007C69A6"/>
    <w:rsid w:val="007D09B7"/>
    <w:rsid w:val="007D1782"/>
    <w:rsid w:val="007D201D"/>
    <w:rsid w:val="007D31D1"/>
    <w:rsid w:val="007D3D5D"/>
    <w:rsid w:val="007D57F0"/>
    <w:rsid w:val="007D5FBB"/>
    <w:rsid w:val="007D6B03"/>
    <w:rsid w:val="007E26FB"/>
    <w:rsid w:val="007E2DC0"/>
    <w:rsid w:val="007E3885"/>
    <w:rsid w:val="007E4199"/>
    <w:rsid w:val="007E4DED"/>
    <w:rsid w:val="007E59D3"/>
    <w:rsid w:val="007E6444"/>
    <w:rsid w:val="007E668E"/>
    <w:rsid w:val="007F0A7D"/>
    <w:rsid w:val="007F1BB3"/>
    <w:rsid w:val="007F2344"/>
    <w:rsid w:val="007F4BBC"/>
    <w:rsid w:val="007F633A"/>
    <w:rsid w:val="00800164"/>
    <w:rsid w:val="008005AC"/>
    <w:rsid w:val="00800ED7"/>
    <w:rsid w:val="0080230A"/>
    <w:rsid w:val="008032B1"/>
    <w:rsid w:val="00803B33"/>
    <w:rsid w:val="0080590F"/>
    <w:rsid w:val="0080651B"/>
    <w:rsid w:val="008068DB"/>
    <w:rsid w:val="00810B3B"/>
    <w:rsid w:val="00813808"/>
    <w:rsid w:val="00814923"/>
    <w:rsid w:val="00814E4D"/>
    <w:rsid w:val="0081501F"/>
    <w:rsid w:val="0081521C"/>
    <w:rsid w:val="0081628F"/>
    <w:rsid w:val="00816449"/>
    <w:rsid w:val="008207C3"/>
    <w:rsid w:val="00822055"/>
    <w:rsid w:val="00822365"/>
    <w:rsid w:val="00824136"/>
    <w:rsid w:val="0082456A"/>
    <w:rsid w:val="008249CA"/>
    <w:rsid w:val="008309D1"/>
    <w:rsid w:val="008315FC"/>
    <w:rsid w:val="00831F3F"/>
    <w:rsid w:val="00832530"/>
    <w:rsid w:val="00832B08"/>
    <w:rsid w:val="00832B4B"/>
    <w:rsid w:val="00834560"/>
    <w:rsid w:val="00834D61"/>
    <w:rsid w:val="00835C8E"/>
    <w:rsid w:val="00835DE1"/>
    <w:rsid w:val="008363DF"/>
    <w:rsid w:val="00836C4B"/>
    <w:rsid w:val="00837AAC"/>
    <w:rsid w:val="0084023F"/>
    <w:rsid w:val="00840B2A"/>
    <w:rsid w:val="00844166"/>
    <w:rsid w:val="00844558"/>
    <w:rsid w:val="008458EB"/>
    <w:rsid w:val="008459D5"/>
    <w:rsid w:val="008464A5"/>
    <w:rsid w:val="00847548"/>
    <w:rsid w:val="00850117"/>
    <w:rsid w:val="0085095A"/>
    <w:rsid w:val="00851ACB"/>
    <w:rsid w:val="00851EF8"/>
    <w:rsid w:val="00852EC6"/>
    <w:rsid w:val="00854396"/>
    <w:rsid w:val="008546A8"/>
    <w:rsid w:val="00855157"/>
    <w:rsid w:val="00856A61"/>
    <w:rsid w:val="00856B4F"/>
    <w:rsid w:val="008572BE"/>
    <w:rsid w:val="00860338"/>
    <w:rsid w:val="00861212"/>
    <w:rsid w:val="00861E31"/>
    <w:rsid w:val="00862E2A"/>
    <w:rsid w:val="00863F36"/>
    <w:rsid w:val="00865B9D"/>
    <w:rsid w:val="00865D84"/>
    <w:rsid w:val="00865DCA"/>
    <w:rsid w:val="008665C9"/>
    <w:rsid w:val="0086702E"/>
    <w:rsid w:val="008671D7"/>
    <w:rsid w:val="0087065F"/>
    <w:rsid w:val="0087216E"/>
    <w:rsid w:val="00874092"/>
    <w:rsid w:val="00874525"/>
    <w:rsid w:val="00875ABD"/>
    <w:rsid w:val="0088085A"/>
    <w:rsid w:val="00880CB5"/>
    <w:rsid w:val="00880DC8"/>
    <w:rsid w:val="00881BCA"/>
    <w:rsid w:val="00881F11"/>
    <w:rsid w:val="00883119"/>
    <w:rsid w:val="0088315F"/>
    <w:rsid w:val="008834B3"/>
    <w:rsid w:val="00884EE3"/>
    <w:rsid w:val="00885A48"/>
    <w:rsid w:val="00886503"/>
    <w:rsid w:val="008867A1"/>
    <w:rsid w:val="00886C57"/>
    <w:rsid w:val="00887E00"/>
    <w:rsid w:val="0089035F"/>
    <w:rsid w:val="00890999"/>
    <w:rsid w:val="008912C2"/>
    <w:rsid w:val="00891668"/>
    <w:rsid w:val="00892EB3"/>
    <w:rsid w:val="00894657"/>
    <w:rsid w:val="008953BF"/>
    <w:rsid w:val="008961E2"/>
    <w:rsid w:val="008975F7"/>
    <w:rsid w:val="00897ACB"/>
    <w:rsid w:val="008A2885"/>
    <w:rsid w:val="008A2C6F"/>
    <w:rsid w:val="008A3700"/>
    <w:rsid w:val="008A3D1C"/>
    <w:rsid w:val="008A40CF"/>
    <w:rsid w:val="008A4764"/>
    <w:rsid w:val="008A662C"/>
    <w:rsid w:val="008A78CD"/>
    <w:rsid w:val="008A7999"/>
    <w:rsid w:val="008B0387"/>
    <w:rsid w:val="008B0485"/>
    <w:rsid w:val="008B430A"/>
    <w:rsid w:val="008B589C"/>
    <w:rsid w:val="008B6DDC"/>
    <w:rsid w:val="008C0694"/>
    <w:rsid w:val="008C15BC"/>
    <w:rsid w:val="008C1656"/>
    <w:rsid w:val="008C17CA"/>
    <w:rsid w:val="008C2C90"/>
    <w:rsid w:val="008C309B"/>
    <w:rsid w:val="008C33BE"/>
    <w:rsid w:val="008C3CCF"/>
    <w:rsid w:val="008C67BB"/>
    <w:rsid w:val="008C72F3"/>
    <w:rsid w:val="008D1166"/>
    <w:rsid w:val="008D2118"/>
    <w:rsid w:val="008D2656"/>
    <w:rsid w:val="008D332B"/>
    <w:rsid w:val="008D3F72"/>
    <w:rsid w:val="008D4834"/>
    <w:rsid w:val="008D4E12"/>
    <w:rsid w:val="008D6227"/>
    <w:rsid w:val="008E0C91"/>
    <w:rsid w:val="008E15A7"/>
    <w:rsid w:val="008E2480"/>
    <w:rsid w:val="008E250B"/>
    <w:rsid w:val="008E3069"/>
    <w:rsid w:val="008E39E8"/>
    <w:rsid w:val="008E4012"/>
    <w:rsid w:val="008E4538"/>
    <w:rsid w:val="008E5DC9"/>
    <w:rsid w:val="008E724F"/>
    <w:rsid w:val="008F1796"/>
    <w:rsid w:val="008F183D"/>
    <w:rsid w:val="008F2F03"/>
    <w:rsid w:val="008F2F5F"/>
    <w:rsid w:val="008F4AAF"/>
    <w:rsid w:val="008F52CD"/>
    <w:rsid w:val="00900791"/>
    <w:rsid w:val="00902100"/>
    <w:rsid w:val="009029F3"/>
    <w:rsid w:val="009031D0"/>
    <w:rsid w:val="009043E6"/>
    <w:rsid w:val="009043EB"/>
    <w:rsid w:val="00906F00"/>
    <w:rsid w:val="00907250"/>
    <w:rsid w:val="00907490"/>
    <w:rsid w:val="00907805"/>
    <w:rsid w:val="00910C9E"/>
    <w:rsid w:val="0091296B"/>
    <w:rsid w:val="009141FD"/>
    <w:rsid w:val="009143C0"/>
    <w:rsid w:val="009160A8"/>
    <w:rsid w:val="0092310D"/>
    <w:rsid w:val="00923A3C"/>
    <w:rsid w:val="00923D15"/>
    <w:rsid w:val="00925473"/>
    <w:rsid w:val="00925545"/>
    <w:rsid w:val="009269F6"/>
    <w:rsid w:val="00926A39"/>
    <w:rsid w:val="0092751C"/>
    <w:rsid w:val="00927626"/>
    <w:rsid w:val="00930108"/>
    <w:rsid w:val="00934731"/>
    <w:rsid w:val="009348A9"/>
    <w:rsid w:val="00934E31"/>
    <w:rsid w:val="00934F54"/>
    <w:rsid w:val="0093572B"/>
    <w:rsid w:val="00936D9E"/>
    <w:rsid w:val="00936E4D"/>
    <w:rsid w:val="009441F0"/>
    <w:rsid w:val="00944D08"/>
    <w:rsid w:val="00945301"/>
    <w:rsid w:val="00945CC0"/>
    <w:rsid w:val="0094679C"/>
    <w:rsid w:val="009469B8"/>
    <w:rsid w:val="00946E9E"/>
    <w:rsid w:val="00950403"/>
    <w:rsid w:val="0095058E"/>
    <w:rsid w:val="009513A3"/>
    <w:rsid w:val="00952438"/>
    <w:rsid w:val="009525BB"/>
    <w:rsid w:val="00953B4E"/>
    <w:rsid w:val="00954A42"/>
    <w:rsid w:val="00954EA1"/>
    <w:rsid w:val="009554E8"/>
    <w:rsid w:val="0096009D"/>
    <w:rsid w:val="009603FF"/>
    <w:rsid w:val="00960C21"/>
    <w:rsid w:val="0096102F"/>
    <w:rsid w:val="00962A14"/>
    <w:rsid w:val="0096322C"/>
    <w:rsid w:val="009645D4"/>
    <w:rsid w:val="00964684"/>
    <w:rsid w:val="00964938"/>
    <w:rsid w:val="00967ADF"/>
    <w:rsid w:val="009713D0"/>
    <w:rsid w:val="00971BE9"/>
    <w:rsid w:val="00972F85"/>
    <w:rsid w:val="00975090"/>
    <w:rsid w:val="0097567F"/>
    <w:rsid w:val="00975BDC"/>
    <w:rsid w:val="00977063"/>
    <w:rsid w:val="00977A6A"/>
    <w:rsid w:val="00981864"/>
    <w:rsid w:val="00986724"/>
    <w:rsid w:val="009873FF"/>
    <w:rsid w:val="009876E6"/>
    <w:rsid w:val="00987B5F"/>
    <w:rsid w:val="009906F3"/>
    <w:rsid w:val="00991986"/>
    <w:rsid w:val="00993553"/>
    <w:rsid w:val="0099401F"/>
    <w:rsid w:val="00994286"/>
    <w:rsid w:val="00994B0D"/>
    <w:rsid w:val="00994F9A"/>
    <w:rsid w:val="0099524A"/>
    <w:rsid w:val="00995335"/>
    <w:rsid w:val="00995C23"/>
    <w:rsid w:val="00996003"/>
    <w:rsid w:val="009A1EA2"/>
    <w:rsid w:val="009A50EA"/>
    <w:rsid w:val="009A7376"/>
    <w:rsid w:val="009A7B0D"/>
    <w:rsid w:val="009A7F8F"/>
    <w:rsid w:val="009B0CBA"/>
    <w:rsid w:val="009B13FB"/>
    <w:rsid w:val="009B155A"/>
    <w:rsid w:val="009B2565"/>
    <w:rsid w:val="009B654B"/>
    <w:rsid w:val="009B6C7A"/>
    <w:rsid w:val="009B7FDF"/>
    <w:rsid w:val="009C1914"/>
    <w:rsid w:val="009C2C45"/>
    <w:rsid w:val="009C5808"/>
    <w:rsid w:val="009C5D6C"/>
    <w:rsid w:val="009D029A"/>
    <w:rsid w:val="009D1785"/>
    <w:rsid w:val="009D1FD0"/>
    <w:rsid w:val="009D230F"/>
    <w:rsid w:val="009D23C6"/>
    <w:rsid w:val="009D2D47"/>
    <w:rsid w:val="009D476E"/>
    <w:rsid w:val="009D4F9F"/>
    <w:rsid w:val="009D512F"/>
    <w:rsid w:val="009D5E4C"/>
    <w:rsid w:val="009D5F00"/>
    <w:rsid w:val="009D6901"/>
    <w:rsid w:val="009D7EA5"/>
    <w:rsid w:val="009E091A"/>
    <w:rsid w:val="009E13D3"/>
    <w:rsid w:val="009E1769"/>
    <w:rsid w:val="009E1801"/>
    <w:rsid w:val="009E347F"/>
    <w:rsid w:val="009E42A5"/>
    <w:rsid w:val="009F15BE"/>
    <w:rsid w:val="009F2DB0"/>
    <w:rsid w:val="009F2DC3"/>
    <w:rsid w:val="009F33FC"/>
    <w:rsid w:val="009F5C2F"/>
    <w:rsid w:val="009F7643"/>
    <w:rsid w:val="00A01978"/>
    <w:rsid w:val="00A01987"/>
    <w:rsid w:val="00A02162"/>
    <w:rsid w:val="00A02681"/>
    <w:rsid w:val="00A04D1D"/>
    <w:rsid w:val="00A05098"/>
    <w:rsid w:val="00A0553F"/>
    <w:rsid w:val="00A05A48"/>
    <w:rsid w:val="00A0735B"/>
    <w:rsid w:val="00A10A11"/>
    <w:rsid w:val="00A11AE7"/>
    <w:rsid w:val="00A11EA5"/>
    <w:rsid w:val="00A13A1E"/>
    <w:rsid w:val="00A1427D"/>
    <w:rsid w:val="00A15DB4"/>
    <w:rsid w:val="00A160B6"/>
    <w:rsid w:val="00A208FA"/>
    <w:rsid w:val="00A20B6F"/>
    <w:rsid w:val="00A2113E"/>
    <w:rsid w:val="00A215A0"/>
    <w:rsid w:val="00A219D0"/>
    <w:rsid w:val="00A223A2"/>
    <w:rsid w:val="00A243C4"/>
    <w:rsid w:val="00A2498C"/>
    <w:rsid w:val="00A25019"/>
    <w:rsid w:val="00A251BB"/>
    <w:rsid w:val="00A25276"/>
    <w:rsid w:val="00A2535E"/>
    <w:rsid w:val="00A256FF"/>
    <w:rsid w:val="00A25CC2"/>
    <w:rsid w:val="00A25F46"/>
    <w:rsid w:val="00A274AF"/>
    <w:rsid w:val="00A274EA"/>
    <w:rsid w:val="00A31387"/>
    <w:rsid w:val="00A34A42"/>
    <w:rsid w:val="00A3538A"/>
    <w:rsid w:val="00A35E37"/>
    <w:rsid w:val="00A362DA"/>
    <w:rsid w:val="00A37A33"/>
    <w:rsid w:val="00A37CE6"/>
    <w:rsid w:val="00A40B1B"/>
    <w:rsid w:val="00A41213"/>
    <w:rsid w:val="00A42239"/>
    <w:rsid w:val="00A42577"/>
    <w:rsid w:val="00A4333B"/>
    <w:rsid w:val="00A43982"/>
    <w:rsid w:val="00A45067"/>
    <w:rsid w:val="00A45E69"/>
    <w:rsid w:val="00A466CF"/>
    <w:rsid w:val="00A46AD1"/>
    <w:rsid w:val="00A46BC9"/>
    <w:rsid w:val="00A46EB3"/>
    <w:rsid w:val="00A5131D"/>
    <w:rsid w:val="00A514FA"/>
    <w:rsid w:val="00A52567"/>
    <w:rsid w:val="00A53554"/>
    <w:rsid w:val="00A53A1D"/>
    <w:rsid w:val="00A53F13"/>
    <w:rsid w:val="00A54B31"/>
    <w:rsid w:val="00A555E7"/>
    <w:rsid w:val="00A55983"/>
    <w:rsid w:val="00A55999"/>
    <w:rsid w:val="00A559B9"/>
    <w:rsid w:val="00A55C23"/>
    <w:rsid w:val="00A57093"/>
    <w:rsid w:val="00A57483"/>
    <w:rsid w:val="00A57A21"/>
    <w:rsid w:val="00A57B04"/>
    <w:rsid w:val="00A61AED"/>
    <w:rsid w:val="00A61F96"/>
    <w:rsid w:val="00A64749"/>
    <w:rsid w:val="00A64E1E"/>
    <w:rsid w:val="00A72101"/>
    <w:rsid w:val="00A72242"/>
    <w:rsid w:val="00A722FB"/>
    <w:rsid w:val="00A73979"/>
    <w:rsid w:val="00A748B4"/>
    <w:rsid w:val="00A7524B"/>
    <w:rsid w:val="00A75EA4"/>
    <w:rsid w:val="00A75F7A"/>
    <w:rsid w:val="00A761F8"/>
    <w:rsid w:val="00A76DAA"/>
    <w:rsid w:val="00A80365"/>
    <w:rsid w:val="00A808D9"/>
    <w:rsid w:val="00A8133D"/>
    <w:rsid w:val="00A83B72"/>
    <w:rsid w:val="00A850D2"/>
    <w:rsid w:val="00A85D1C"/>
    <w:rsid w:val="00A8706B"/>
    <w:rsid w:val="00A873A6"/>
    <w:rsid w:val="00A873FF"/>
    <w:rsid w:val="00A91457"/>
    <w:rsid w:val="00A948AD"/>
    <w:rsid w:val="00A94F45"/>
    <w:rsid w:val="00A9508E"/>
    <w:rsid w:val="00A95CA1"/>
    <w:rsid w:val="00AA0BC4"/>
    <w:rsid w:val="00AA1017"/>
    <w:rsid w:val="00AA3788"/>
    <w:rsid w:val="00AA3BF1"/>
    <w:rsid w:val="00AA4C16"/>
    <w:rsid w:val="00AA4C82"/>
    <w:rsid w:val="00AA5132"/>
    <w:rsid w:val="00AB2B2E"/>
    <w:rsid w:val="00AB2CDF"/>
    <w:rsid w:val="00AB300C"/>
    <w:rsid w:val="00AB33B2"/>
    <w:rsid w:val="00AB39B8"/>
    <w:rsid w:val="00AB416C"/>
    <w:rsid w:val="00AC0DE8"/>
    <w:rsid w:val="00AC2C40"/>
    <w:rsid w:val="00AC3468"/>
    <w:rsid w:val="00AC40DE"/>
    <w:rsid w:val="00AC40ED"/>
    <w:rsid w:val="00AD145C"/>
    <w:rsid w:val="00AD4674"/>
    <w:rsid w:val="00AD5B36"/>
    <w:rsid w:val="00AD6352"/>
    <w:rsid w:val="00AD6FA9"/>
    <w:rsid w:val="00AD7E66"/>
    <w:rsid w:val="00AD7ECC"/>
    <w:rsid w:val="00AE03D0"/>
    <w:rsid w:val="00AE104B"/>
    <w:rsid w:val="00AE1094"/>
    <w:rsid w:val="00AE235C"/>
    <w:rsid w:val="00AE48FB"/>
    <w:rsid w:val="00AE6308"/>
    <w:rsid w:val="00AE79D2"/>
    <w:rsid w:val="00AE7DF1"/>
    <w:rsid w:val="00AF1680"/>
    <w:rsid w:val="00AF1DAD"/>
    <w:rsid w:val="00AF247B"/>
    <w:rsid w:val="00AF384C"/>
    <w:rsid w:val="00AF3E3D"/>
    <w:rsid w:val="00AF4474"/>
    <w:rsid w:val="00AF5DB6"/>
    <w:rsid w:val="00AF5FC4"/>
    <w:rsid w:val="00AF6CA3"/>
    <w:rsid w:val="00AF70B2"/>
    <w:rsid w:val="00B0626D"/>
    <w:rsid w:val="00B06B0F"/>
    <w:rsid w:val="00B12676"/>
    <w:rsid w:val="00B13764"/>
    <w:rsid w:val="00B143C9"/>
    <w:rsid w:val="00B14A1F"/>
    <w:rsid w:val="00B15375"/>
    <w:rsid w:val="00B1661D"/>
    <w:rsid w:val="00B168FC"/>
    <w:rsid w:val="00B230C1"/>
    <w:rsid w:val="00B256EE"/>
    <w:rsid w:val="00B27CAA"/>
    <w:rsid w:val="00B32B2C"/>
    <w:rsid w:val="00B340F2"/>
    <w:rsid w:val="00B34750"/>
    <w:rsid w:val="00B348C4"/>
    <w:rsid w:val="00B364A0"/>
    <w:rsid w:val="00B36C13"/>
    <w:rsid w:val="00B3775D"/>
    <w:rsid w:val="00B410DD"/>
    <w:rsid w:val="00B41871"/>
    <w:rsid w:val="00B43944"/>
    <w:rsid w:val="00B43D5B"/>
    <w:rsid w:val="00B4405D"/>
    <w:rsid w:val="00B45F4E"/>
    <w:rsid w:val="00B4769B"/>
    <w:rsid w:val="00B47BB8"/>
    <w:rsid w:val="00B47D19"/>
    <w:rsid w:val="00B50744"/>
    <w:rsid w:val="00B518BF"/>
    <w:rsid w:val="00B52172"/>
    <w:rsid w:val="00B5249E"/>
    <w:rsid w:val="00B570B2"/>
    <w:rsid w:val="00B604BD"/>
    <w:rsid w:val="00B63653"/>
    <w:rsid w:val="00B64C2C"/>
    <w:rsid w:val="00B64EC1"/>
    <w:rsid w:val="00B6510D"/>
    <w:rsid w:val="00B65825"/>
    <w:rsid w:val="00B666A7"/>
    <w:rsid w:val="00B70BCE"/>
    <w:rsid w:val="00B71013"/>
    <w:rsid w:val="00B712C5"/>
    <w:rsid w:val="00B71855"/>
    <w:rsid w:val="00B71937"/>
    <w:rsid w:val="00B71D63"/>
    <w:rsid w:val="00B71EFE"/>
    <w:rsid w:val="00B727B0"/>
    <w:rsid w:val="00B72E8D"/>
    <w:rsid w:val="00B735D9"/>
    <w:rsid w:val="00B74F4D"/>
    <w:rsid w:val="00B75278"/>
    <w:rsid w:val="00B7574E"/>
    <w:rsid w:val="00B7688A"/>
    <w:rsid w:val="00B76E0E"/>
    <w:rsid w:val="00B80344"/>
    <w:rsid w:val="00B82C4F"/>
    <w:rsid w:val="00B83016"/>
    <w:rsid w:val="00B83889"/>
    <w:rsid w:val="00B84970"/>
    <w:rsid w:val="00B866B5"/>
    <w:rsid w:val="00B87683"/>
    <w:rsid w:val="00B879C2"/>
    <w:rsid w:val="00B87D0F"/>
    <w:rsid w:val="00B9071F"/>
    <w:rsid w:val="00B91C2F"/>
    <w:rsid w:val="00B92CE9"/>
    <w:rsid w:val="00B937DE"/>
    <w:rsid w:val="00B93DE5"/>
    <w:rsid w:val="00B94B28"/>
    <w:rsid w:val="00B96767"/>
    <w:rsid w:val="00B96BE9"/>
    <w:rsid w:val="00B96CAC"/>
    <w:rsid w:val="00B96D28"/>
    <w:rsid w:val="00BA0CFB"/>
    <w:rsid w:val="00BA20AB"/>
    <w:rsid w:val="00BA3B23"/>
    <w:rsid w:val="00BA4509"/>
    <w:rsid w:val="00BA4734"/>
    <w:rsid w:val="00BA5771"/>
    <w:rsid w:val="00BA7B63"/>
    <w:rsid w:val="00BB06D2"/>
    <w:rsid w:val="00BB110A"/>
    <w:rsid w:val="00BB1935"/>
    <w:rsid w:val="00BB2745"/>
    <w:rsid w:val="00BB34F5"/>
    <w:rsid w:val="00BB4989"/>
    <w:rsid w:val="00BB52C4"/>
    <w:rsid w:val="00BB59ED"/>
    <w:rsid w:val="00BB6139"/>
    <w:rsid w:val="00BB71D1"/>
    <w:rsid w:val="00BB7493"/>
    <w:rsid w:val="00BC07F2"/>
    <w:rsid w:val="00BC08D9"/>
    <w:rsid w:val="00BC0F7B"/>
    <w:rsid w:val="00BC149C"/>
    <w:rsid w:val="00BC14D1"/>
    <w:rsid w:val="00BC24AB"/>
    <w:rsid w:val="00BC3578"/>
    <w:rsid w:val="00BC38F8"/>
    <w:rsid w:val="00BC3F8A"/>
    <w:rsid w:val="00BC5864"/>
    <w:rsid w:val="00BC622C"/>
    <w:rsid w:val="00BC7871"/>
    <w:rsid w:val="00BD118C"/>
    <w:rsid w:val="00BD203D"/>
    <w:rsid w:val="00BD40C0"/>
    <w:rsid w:val="00BD4FCB"/>
    <w:rsid w:val="00BD76D4"/>
    <w:rsid w:val="00BE3863"/>
    <w:rsid w:val="00BE45AF"/>
    <w:rsid w:val="00BE4EFD"/>
    <w:rsid w:val="00BE5B77"/>
    <w:rsid w:val="00BE69F3"/>
    <w:rsid w:val="00BE6C70"/>
    <w:rsid w:val="00BE6C88"/>
    <w:rsid w:val="00BE70E0"/>
    <w:rsid w:val="00BF01DE"/>
    <w:rsid w:val="00BF23D5"/>
    <w:rsid w:val="00BF2BED"/>
    <w:rsid w:val="00BF3738"/>
    <w:rsid w:val="00BF577B"/>
    <w:rsid w:val="00BF5B35"/>
    <w:rsid w:val="00BF714F"/>
    <w:rsid w:val="00BF7BA4"/>
    <w:rsid w:val="00C0092F"/>
    <w:rsid w:val="00C00D77"/>
    <w:rsid w:val="00C01DB0"/>
    <w:rsid w:val="00C03769"/>
    <w:rsid w:val="00C04D89"/>
    <w:rsid w:val="00C04EAE"/>
    <w:rsid w:val="00C06D37"/>
    <w:rsid w:val="00C076C0"/>
    <w:rsid w:val="00C0790A"/>
    <w:rsid w:val="00C07C98"/>
    <w:rsid w:val="00C11634"/>
    <w:rsid w:val="00C121A7"/>
    <w:rsid w:val="00C12BA2"/>
    <w:rsid w:val="00C16095"/>
    <w:rsid w:val="00C16D10"/>
    <w:rsid w:val="00C176D8"/>
    <w:rsid w:val="00C178BF"/>
    <w:rsid w:val="00C17A36"/>
    <w:rsid w:val="00C2050C"/>
    <w:rsid w:val="00C21820"/>
    <w:rsid w:val="00C22888"/>
    <w:rsid w:val="00C24439"/>
    <w:rsid w:val="00C246F6"/>
    <w:rsid w:val="00C2607E"/>
    <w:rsid w:val="00C2739D"/>
    <w:rsid w:val="00C276CD"/>
    <w:rsid w:val="00C30512"/>
    <w:rsid w:val="00C3175C"/>
    <w:rsid w:val="00C320BA"/>
    <w:rsid w:val="00C35061"/>
    <w:rsid w:val="00C3610D"/>
    <w:rsid w:val="00C37B6C"/>
    <w:rsid w:val="00C40263"/>
    <w:rsid w:val="00C40308"/>
    <w:rsid w:val="00C40C02"/>
    <w:rsid w:val="00C418BF"/>
    <w:rsid w:val="00C4237C"/>
    <w:rsid w:val="00C4289F"/>
    <w:rsid w:val="00C44842"/>
    <w:rsid w:val="00C45DF5"/>
    <w:rsid w:val="00C51BED"/>
    <w:rsid w:val="00C529A7"/>
    <w:rsid w:val="00C52EFD"/>
    <w:rsid w:val="00C5509E"/>
    <w:rsid w:val="00C55ED4"/>
    <w:rsid w:val="00C564E5"/>
    <w:rsid w:val="00C610D1"/>
    <w:rsid w:val="00C61299"/>
    <w:rsid w:val="00C61D09"/>
    <w:rsid w:val="00C621EB"/>
    <w:rsid w:val="00C6366E"/>
    <w:rsid w:val="00C6397F"/>
    <w:rsid w:val="00C64864"/>
    <w:rsid w:val="00C64C84"/>
    <w:rsid w:val="00C64CFA"/>
    <w:rsid w:val="00C661FD"/>
    <w:rsid w:val="00C673E9"/>
    <w:rsid w:val="00C67660"/>
    <w:rsid w:val="00C70645"/>
    <w:rsid w:val="00C71448"/>
    <w:rsid w:val="00C748EA"/>
    <w:rsid w:val="00C75634"/>
    <w:rsid w:val="00C760B4"/>
    <w:rsid w:val="00C77789"/>
    <w:rsid w:val="00C77C06"/>
    <w:rsid w:val="00C80BA4"/>
    <w:rsid w:val="00C80F66"/>
    <w:rsid w:val="00C81346"/>
    <w:rsid w:val="00C81C9F"/>
    <w:rsid w:val="00C82BF1"/>
    <w:rsid w:val="00C84422"/>
    <w:rsid w:val="00C8502F"/>
    <w:rsid w:val="00C85180"/>
    <w:rsid w:val="00C85C8F"/>
    <w:rsid w:val="00C87D4C"/>
    <w:rsid w:val="00C91B6D"/>
    <w:rsid w:val="00C92081"/>
    <w:rsid w:val="00CA03D1"/>
    <w:rsid w:val="00CA128D"/>
    <w:rsid w:val="00CA1E8A"/>
    <w:rsid w:val="00CA5592"/>
    <w:rsid w:val="00CA559C"/>
    <w:rsid w:val="00CB0866"/>
    <w:rsid w:val="00CB1514"/>
    <w:rsid w:val="00CB1688"/>
    <w:rsid w:val="00CB376D"/>
    <w:rsid w:val="00CB781A"/>
    <w:rsid w:val="00CC1788"/>
    <w:rsid w:val="00CC1D04"/>
    <w:rsid w:val="00CC27A4"/>
    <w:rsid w:val="00CC296F"/>
    <w:rsid w:val="00CC3825"/>
    <w:rsid w:val="00CC4B14"/>
    <w:rsid w:val="00CC5A08"/>
    <w:rsid w:val="00CC7134"/>
    <w:rsid w:val="00CC7464"/>
    <w:rsid w:val="00CC7F70"/>
    <w:rsid w:val="00CD0BE3"/>
    <w:rsid w:val="00CD1666"/>
    <w:rsid w:val="00CD17DB"/>
    <w:rsid w:val="00CD253A"/>
    <w:rsid w:val="00CD2FDC"/>
    <w:rsid w:val="00CD3032"/>
    <w:rsid w:val="00CD3ADF"/>
    <w:rsid w:val="00CD5CBC"/>
    <w:rsid w:val="00CD5CED"/>
    <w:rsid w:val="00CE0AA2"/>
    <w:rsid w:val="00CE12CA"/>
    <w:rsid w:val="00CE3577"/>
    <w:rsid w:val="00CE4557"/>
    <w:rsid w:val="00CE478E"/>
    <w:rsid w:val="00CE496D"/>
    <w:rsid w:val="00CE53E8"/>
    <w:rsid w:val="00CE7A74"/>
    <w:rsid w:val="00CE7B5B"/>
    <w:rsid w:val="00CE7CC5"/>
    <w:rsid w:val="00CF1186"/>
    <w:rsid w:val="00CF306A"/>
    <w:rsid w:val="00CF3881"/>
    <w:rsid w:val="00CF3A5C"/>
    <w:rsid w:val="00CF3CFC"/>
    <w:rsid w:val="00CF4709"/>
    <w:rsid w:val="00CF6D9E"/>
    <w:rsid w:val="00CF7550"/>
    <w:rsid w:val="00D00C51"/>
    <w:rsid w:val="00D032E4"/>
    <w:rsid w:val="00D03336"/>
    <w:rsid w:val="00D052E0"/>
    <w:rsid w:val="00D06FCA"/>
    <w:rsid w:val="00D105CB"/>
    <w:rsid w:val="00D10705"/>
    <w:rsid w:val="00D1090C"/>
    <w:rsid w:val="00D115B8"/>
    <w:rsid w:val="00D12D6E"/>
    <w:rsid w:val="00D1338F"/>
    <w:rsid w:val="00D134B7"/>
    <w:rsid w:val="00D13C1C"/>
    <w:rsid w:val="00D13EC3"/>
    <w:rsid w:val="00D15658"/>
    <w:rsid w:val="00D15CA6"/>
    <w:rsid w:val="00D161D9"/>
    <w:rsid w:val="00D1728D"/>
    <w:rsid w:val="00D20837"/>
    <w:rsid w:val="00D21642"/>
    <w:rsid w:val="00D21865"/>
    <w:rsid w:val="00D21FB3"/>
    <w:rsid w:val="00D221CA"/>
    <w:rsid w:val="00D23E27"/>
    <w:rsid w:val="00D2429E"/>
    <w:rsid w:val="00D2470E"/>
    <w:rsid w:val="00D24D2E"/>
    <w:rsid w:val="00D24FBA"/>
    <w:rsid w:val="00D27603"/>
    <w:rsid w:val="00D277F9"/>
    <w:rsid w:val="00D30959"/>
    <w:rsid w:val="00D31035"/>
    <w:rsid w:val="00D317EF"/>
    <w:rsid w:val="00D31940"/>
    <w:rsid w:val="00D33797"/>
    <w:rsid w:val="00D337BE"/>
    <w:rsid w:val="00D33EB0"/>
    <w:rsid w:val="00D34653"/>
    <w:rsid w:val="00D346F7"/>
    <w:rsid w:val="00D34AA8"/>
    <w:rsid w:val="00D35B35"/>
    <w:rsid w:val="00D35D83"/>
    <w:rsid w:val="00D36CCF"/>
    <w:rsid w:val="00D37DCC"/>
    <w:rsid w:val="00D40ED7"/>
    <w:rsid w:val="00D41D2D"/>
    <w:rsid w:val="00D4210E"/>
    <w:rsid w:val="00D435FC"/>
    <w:rsid w:val="00D45C07"/>
    <w:rsid w:val="00D47448"/>
    <w:rsid w:val="00D4799F"/>
    <w:rsid w:val="00D506B3"/>
    <w:rsid w:val="00D513B5"/>
    <w:rsid w:val="00D51F0A"/>
    <w:rsid w:val="00D51F1C"/>
    <w:rsid w:val="00D5256B"/>
    <w:rsid w:val="00D52DB1"/>
    <w:rsid w:val="00D553CB"/>
    <w:rsid w:val="00D55B15"/>
    <w:rsid w:val="00D560EB"/>
    <w:rsid w:val="00D56260"/>
    <w:rsid w:val="00D57A05"/>
    <w:rsid w:val="00D57CE4"/>
    <w:rsid w:val="00D60035"/>
    <w:rsid w:val="00D61019"/>
    <w:rsid w:val="00D61473"/>
    <w:rsid w:val="00D617EE"/>
    <w:rsid w:val="00D63770"/>
    <w:rsid w:val="00D63B10"/>
    <w:rsid w:val="00D66A90"/>
    <w:rsid w:val="00D66CD2"/>
    <w:rsid w:val="00D66EAA"/>
    <w:rsid w:val="00D67B24"/>
    <w:rsid w:val="00D7026C"/>
    <w:rsid w:val="00D706C0"/>
    <w:rsid w:val="00D74362"/>
    <w:rsid w:val="00D747BE"/>
    <w:rsid w:val="00D75C5D"/>
    <w:rsid w:val="00D75C6C"/>
    <w:rsid w:val="00D77216"/>
    <w:rsid w:val="00D773A5"/>
    <w:rsid w:val="00D80674"/>
    <w:rsid w:val="00D813B3"/>
    <w:rsid w:val="00D81A26"/>
    <w:rsid w:val="00D84C79"/>
    <w:rsid w:val="00D85B56"/>
    <w:rsid w:val="00D8633B"/>
    <w:rsid w:val="00D867F9"/>
    <w:rsid w:val="00D9081A"/>
    <w:rsid w:val="00D916AA"/>
    <w:rsid w:val="00D91F98"/>
    <w:rsid w:val="00D922CC"/>
    <w:rsid w:val="00D92A88"/>
    <w:rsid w:val="00D93077"/>
    <w:rsid w:val="00D94223"/>
    <w:rsid w:val="00D97037"/>
    <w:rsid w:val="00D972C2"/>
    <w:rsid w:val="00D97470"/>
    <w:rsid w:val="00D97DF9"/>
    <w:rsid w:val="00DA15C6"/>
    <w:rsid w:val="00DA1BBB"/>
    <w:rsid w:val="00DA1C64"/>
    <w:rsid w:val="00DA356C"/>
    <w:rsid w:val="00DA6B89"/>
    <w:rsid w:val="00DA6D33"/>
    <w:rsid w:val="00DA733B"/>
    <w:rsid w:val="00DB0F03"/>
    <w:rsid w:val="00DB1678"/>
    <w:rsid w:val="00DB3FCD"/>
    <w:rsid w:val="00DB4B67"/>
    <w:rsid w:val="00DB4D00"/>
    <w:rsid w:val="00DB4FDD"/>
    <w:rsid w:val="00DB539C"/>
    <w:rsid w:val="00DB625C"/>
    <w:rsid w:val="00DB7F6F"/>
    <w:rsid w:val="00DC058D"/>
    <w:rsid w:val="00DC05BE"/>
    <w:rsid w:val="00DC1D4B"/>
    <w:rsid w:val="00DC224B"/>
    <w:rsid w:val="00DC56BA"/>
    <w:rsid w:val="00DC58FD"/>
    <w:rsid w:val="00DC6330"/>
    <w:rsid w:val="00DC6CC9"/>
    <w:rsid w:val="00DD08A1"/>
    <w:rsid w:val="00DD2669"/>
    <w:rsid w:val="00DD430C"/>
    <w:rsid w:val="00DD517E"/>
    <w:rsid w:val="00DD5D23"/>
    <w:rsid w:val="00DD6B88"/>
    <w:rsid w:val="00DD7A4B"/>
    <w:rsid w:val="00DE0E23"/>
    <w:rsid w:val="00DE1286"/>
    <w:rsid w:val="00DE193A"/>
    <w:rsid w:val="00DE1F9A"/>
    <w:rsid w:val="00DE2612"/>
    <w:rsid w:val="00DE3075"/>
    <w:rsid w:val="00DE399E"/>
    <w:rsid w:val="00DE3CB7"/>
    <w:rsid w:val="00DE41B5"/>
    <w:rsid w:val="00DE4C31"/>
    <w:rsid w:val="00DE5E35"/>
    <w:rsid w:val="00DE6FB0"/>
    <w:rsid w:val="00DF2CE7"/>
    <w:rsid w:val="00DF435A"/>
    <w:rsid w:val="00DF51BC"/>
    <w:rsid w:val="00DF523E"/>
    <w:rsid w:val="00DF5310"/>
    <w:rsid w:val="00DF5FA5"/>
    <w:rsid w:val="00DF6A0A"/>
    <w:rsid w:val="00DF7113"/>
    <w:rsid w:val="00E002A3"/>
    <w:rsid w:val="00E016D0"/>
    <w:rsid w:val="00E02935"/>
    <w:rsid w:val="00E03E1D"/>
    <w:rsid w:val="00E04BC9"/>
    <w:rsid w:val="00E056DF"/>
    <w:rsid w:val="00E06B9C"/>
    <w:rsid w:val="00E07993"/>
    <w:rsid w:val="00E11464"/>
    <w:rsid w:val="00E126B6"/>
    <w:rsid w:val="00E12FFF"/>
    <w:rsid w:val="00E13E06"/>
    <w:rsid w:val="00E14395"/>
    <w:rsid w:val="00E14451"/>
    <w:rsid w:val="00E14483"/>
    <w:rsid w:val="00E167C2"/>
    <w:rsid w:val="00E1708B"/>
    <w:rsid w:val="00E17B01"/>
    <w:rsid w:val="00E20D50"/>
    <w:rsid w:val="00E22D60"/>
    <w:rsid w:val="00E230B8"/>
    <w:rsid w:val="00E245FA"/>
    <w:rsid w:val="00E24B02"/>
    <w:rsid w:val="00E2749E"/>
    <w:rsid w:val="00E31944"/>
    <w:rsid w:val="00E32733"/>
    <w:rsid w:val="00E32F66"/>
    <w:rsid w:val="00E335F6"/>
    <w:rsid w:val="00E351EF"/>
    <w:rsid w:val="00E3594A"/>
    <w:rsid w:val="00E35B77"/>
    <w:rsid w:val="00E40BB8"/>
    <w:rsid w:val="00E40D1A"/>
    <w:rsid w:val="00E40EB1"/>
    <w:rsid w:val="00E434A6"/>
    <w:rsid w:val="00E44CEB"/>
    <w:rsid w:val="00E44F7E"/>
    <w:rsid w:val="00E45B94"/>
    <w:rsid w:val="00E46CEE"/>
    <w:rsid w:val="00E470EA"/>
    <w:rsid w:val="00E47808"/>
    <w:rsid w:val="00E5059D"/>
    <w:rsid w:val="00E50E10"/>
    <w:rsid w:val="00E51060"/>
    <w:rsid w:val="00E51B3F"/>
    <w:rsid w:val="00E51FC2"/>
    <w:rsid w:val="00E52F92"/>
    <w:rsid w:val="00E534A1"/>
    <w:rsid w:val="00E534CB"/>
    <w:rsid w:val="00E53593"/>
    <w:rsid w:val="00E538FC"/>
    <w:rsid w:val="00E53CD2"/>
    <w:rsid w:val="00E5587A"/>
    <w:rsid w:val="00E566EA"/>
    <w:rsid w:val="00E61912"/>
    <w:rsid w:val="00E63B87"/>
    <w:rsid w:val="00E63CDB"/>
    <w:rsid w:val="00E64564"/>
    <w:rsid w:val="00E740F7"/>
    <w:rsid w:val="00E75267"/>
    <w:rsid w:val="00E763D9"/>
    <w:rsid w:val="00E800B9"/>
    <w:rsid w:val="00E8370A"/>
    <w:rsid w:val="00E84AB6"/>
    <w:rsid w:val="00E86125"/>
    <w:rsid w:val="00E874C8"/>
    <w:rsid w:val="00E87F98"/>
    <w:rsid w:val="00E92BDD"/>
    <w:rsid w:val="00E94A4C"/>
    <w:rsid w:val="00E9529B"/>
    <w:rsid w:val="00E95EF1"/>
    <w:rsid w:val="00EA13E5"/>
    <w:rsid w:val="00EA140F"/>
    <w:rsid w:val="00EA23F4"/>
    <w:rsid w:val="00EA2DA5"/>
    <w:rsid w:val="00EA2DAC"/>
    <w:rsid w:val="00EA2E66"/>
    <w:rsid w:val="00EA2E79"/>
    <w:rsid w:val="00EA3302"/>
    <w:rsid w:val="00EA383F"/>
    <w:rsid w:val="00EA4384"/>
    <w:rsid w:val="00EA4932"/>
    <w:rsid w:val="00EA5267"/>
    <w:rsid w:val="00EA694B"/>
    <w:rsid w:val="00EA7EF4"/>
    <w:rsid w:val="00EB2573"/>
    <w:rsid w:val="00EB3B4B"/>
    <w:rsid w:val="00EB3D30"/>
    <w:rsid w:val="00EB5631"/>
    <w:rsid w:val="00EB5A44"/>
    <w:rsid w:val="00EB5A4E"/>
    <w:rsid w:val="00EB5AF7"/>
    <w:rsid w:val="00EB5B83"/>
    <w:rsid w:val="00EB6C03"/>
    <w:rsid w:val="00EB6CDB"/>
    <w:rsid w:val="00EC0BFE"/>
    <w:rsid w:val="00EC1AEE"/>
    <w:rsid w:val="00EC1FC5"/>
    <w:rsid w:val="00EC506D"/>
    <w:rsid w:val="00EC5863"/>
    <w:rsid w:val="00EC6F0E"/>
    <w:rsid w:val="00EC7DC7"/>
    <w:rsid w:val="00ED0C6E"/>
    <w:rsid w:val="00ED1D63"/>
    <w:rsid w:val="00ED2BF9"/>
    <w:rsid w:val="00ED6483"/>
    <w:rsid w:val="00ED6CAB"/>
    <w:rsid w:val="00ED7A19"/>
    <w:rsid w:val="00EE1CD8"/>
    <w:rsid w:val="00EE1F7A"/>
    <w:rsid w:val="00EE3C9F"/>
    <w:rsid w:val="00EE57B0"/>
    <w:rsid w:val="00EE71CF"/>
    <w:rsid w:val="00EF0D89"/>
    <w:rsid w:val="00EF0FAC"/>
    <w:rsid w:val="00EF1500"/>
    <w:rsid w:val="00EF193D"/>
    <w:rsid w:val="00EF342A"/>
    <w:rsid w:val="00EF40AA"/>
    <w:rsid w:val="00EF4706"/>
    <w:rsid w:val="00EF4F8C"/>
    <w:rsid w:val="00EF6466"/>
    <w:rsid w:val="00EF77FD"/>
    <w:rsid w:val="00F007D6"/>
    <w:rsid w:val="00F02EC8"/>
    <w:rsid w:val="00F03C60"/>
    <w:rsid w:val="00F04EB9"/>
    <w:rsid w:val="00F05236"/>
    <w:rsid w:val="00F05537"/>
    <w:rsid w:val="00F0561A"/>
    <w:rsid w:val="00F10E95"/>
    <w:rsid w:val="00F12235"/>
    <w:rsid w:val="00F12290"/>
    <w:rsid w:val="00F124F9"/>
    <w:rsid w:val="00F12A7A"/>
    <w:rsid w:val="00F134DD"/>
    <w:rsid w:val="00F13D4E"/>
    <w:rsid w:val="00F16C48"/>
    <w:rsid w:val="00F175C1"/>
    <w:rsid w:val="00F203D6"/>
    <w:rsid w:val="00F21A1E"/>
    <w:rsid w:val="00F21F63"/>
    <w:rsid w:val="00F22577"/>
    <w:rsid w:val="00F22EA6"/>
    <w:rsid w:val="00F24628"/>
    <w:rsid w:val="00F24A62"/>
    <w:rsid w:val="00F24FC6"/>
    <w:rsid w:val="00F264B7"/>
    <w:rsid w:val="00F27075"/>
    <w:rsid w:val="00F319AF"/>
    <w:rsid w:val="00F33270"/>
    <w:rsid w:val="00F34C2A"/>
    <w:rsid w:val="00F34F57"/>
    <w:rsid w:val="00F36879"/>
    <w:rsid w:val="00F36CDB"/>
    <w:rsid w:val="00F37E39"/>
    <w:rsid w:val="00F40A81"/>
    <w:rsid w:val="00F40F86"/>
    <w:rsid w:val="00F42340"/>
    <w:rsid w:val="00F4261D"/>
    <w:rsid w:val="00F4295C"/>
    <w:rsid w:val="00F450EC"/>
    <w:rsid w:val="00F47040"/>
    <w:rsid w:val="00F471FA"/>
    <w:rsid w:val="00F47386"/>
    <w:rsid w:val="00F515D8"/>
    <w:rsid w:val="00F516D8"/>
    <w:rsid w:val="00F51AD5"/>
    <w:rsid w:val="00F54783"/>
    <w:rsid w:val="00F56A72"/>
    <w:rsid w:val="00F56D64"/>
    <w:rsid w:val="00F5723C"/>
    <w:rsid w:val="00F628AD"/>
    <w:rsid w:val="00F640A5"/>
    <w:rsid w:val="00F64575"/>
    <w:rsid w:val="00F659BC"/>
    <w:rsid w:val="00F67634"/>
    <w:rsid w:val="00F67A6C"/>
    <w:rsid w:val="00F70DC8"/>
    <w:rsid w:val="00F7143B"/>
    <w:rsid w:val="00F723CD"/>
    <w:rsid w:val="00F723E2"/>
    <w:rsid w:val="00F727F0"/>
    <w:rsid w:val="00F732CE"/>
    <w:rsid w:val="00F735B9"/>
    <w:rsid w:val="00F74B8C"/>
    <w:rsid w:val="00F74FBA"/>
    <w:rsid w:val="00F755A2"/>
    <w:rsid w:val="00F760E9"/>
    <w:rsid w:val="00F7680D"/>
    <w:rsid w:val="00F76EB6"/>
    <w:rsid w:val="00F808E8"/>
    <w:rsid w:val="00F80EF6"/>
    <w:rsid w:val="00F84016"/>
    <w:rsid w:val="00F861CE"/>
    <w:rsid w:val="00F86236"/>
    <w:rsid w:val="00F86510"/>
    <w:rsid w:val="00F87A81"/>
    <w:rsid w:val="00F90869"/>
    <w:rsid w:val="00F94363"/>
    <w:rsid w:val="00F9493F"/>
    <w:rsid w:val="00F979ED"/>
    <w:rsid w:val="00F97BD0"/>
    <w:rsid w:val="00F97BFC"/>
    <w:rsid w:val="00FA0647"/>
    <w:rsid w:val="00FA0A04"/>
    <w:rsid w:val="00FA0C87"/>
    <w:rsid w:val="00FA1CE2"/>
    <w:rsid w:val="00FA224F"/>
    <w:rsid w:val="00FA2A13"/>
    <w:rsid w:val="00FA51FB"/>
    <w:rsid w:val="00FA7215"/>
    <w:rsid w:val="00FB2C86"/>
    <w:rsid w:val="00FB2DC8"/>
    <w:rsid w:val="00FB4EA2"/>
    <w:rsid w:val="00FB4F4A"/>
    <w:rsid w:val="00FB5836"/>
    <w:rsid w:val="00FB62CC"/>
    <w:rsid w:val="00FB6686"/>
    <w:rsid w:val="00FC02ED"/>
    <w:rsid w:val="00FC0867"/>
    <w:rsid w:val="00FC1892"/>
    <w:rsid w:val="00FC1F5B"/>
    <w:rsid w:val="00FC4E5C"/>
    <w:rsid w:val="00FC507E"/>
    <w:rsid w:val="00FC6577"/>
    <w:rsid w:val="00FC65BE"/>
    <w:rsid w:val="00FC79F4"/>
    <w:rsid w:val="00FC7C13"/>
    <w:rsid w:val="00FD19E7"/>
    <w:rsid w:val="00FD28DF"/>
    <w:rsid w:val="00FD2AF6"/>
    <w:rsid w:val="00FD3E9A"/>
    <w:rsid w:val="00FD481F"/>
    <w:rsid w:val="00FD57F4"/>
    <w:rsid w:val="00FD6330"/>
    <w:rsid w:val="00FD6336"/>
    <w:rsid w:val="00FD6723"/>
    <w:rsid w:val="00FD6C13"/>
    <w:rsid w:val="00FD6E13"/>
    <w:rsid w:val="00FE1B6B"/>
    <w:rsid w:val="00FE3858"/>
    <w:rsid w:val="00FE53AA"/>
    <w:rsid w:val="00FF1255"/>
    <w:rsid w:val="00FF19AD"/>
    <w:rsid w:val="00FF23EA"/>
    <w:rsid w:val="00FF2887"/>
    <w:rsid w:val="00FF307A"/>
    <w:rsid w:val="00FF4257"/>
    <w:rsid w:val="00FF45A9"/>
    <w:rsid w:val="00FF5156"/>
    <w:rsid w:val="00FF685F"/>
    <w:rsid w:val="00FF73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91660"/>
  <w15:docId w15:val="{9DE2A1AE-5CBB-459B-88EE-69E19C96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rPr>
  </w:style>
  <w:style w:type="paragraph" w:styleId="Titolo2">
    <w:name w:val="heading 2"/>
    <w:basedOn w:val="Normale"/>
    <w:next w:val="Normale"/>
    <w:qFormat/>
    <w:pPr>
      <w:keepNext/>
      <w:jc w:val="center"/>
      <w:outlineLvl w:val="1"/>
    </w:pPr>
    <w:rPr>
      <w:b/>
      <w:bCs/>
      <w:sz w:val="28"/>
    </w:rPr>
  </w:style>
  <w:style w:type="paragraph" w:styleId="Titolo3">
    <w:name w:val="heading 3"/>
    <w:basedOn w:val="Normale"/>
    <w:next w:val="Normale"/>
    <w:qFormat/>
    <w:pPr>
      <w:keepNext/>
      <w:jc w:val="center"/>
      <w:outlineLvl w:val="2"/>
    </w:pPr>
    <w:rPr>
      <w:rFonts w:ascii="Arial" w:hAnsi="Arial" w:cs="Arial"/>
      <w:b/>
      <w:bCs/>
      <w:sz w:val="22"/>
    </w:rPr>
  </w:style>
  <w:style w:type="paragraph" w:styleId="Titolo4">
    <w:name w:val="heading 4"/>
    <w:basedOn w:val="Normale"/>
    <w:next w:val="Normale"/>
    <w:qFormat/>
    <w:pPr>
      <w:keepNext/>
      <w:jc w:val="center"/>
      <w:outlineLvl w:val="3"/>
    </w:pPr>
    <w:rPr>
      <w:rFonts w:ascii="Arial" w:hAnsi="Arial" w:cs="Arial"/>
      <w:b/>
      <w:bCs/>
      <w:sz w:val="28"/>
      <w:szCs w:val="20"/>
      <w:u w:val="single"/>
    </w:rPr>
  </w:style>
  <w:style w:type="paragraph" w:styleId="Titolo5">
    <w:name w:val="heading 5"/>
    <w:basedOn w:val="Normale"/>
    <w:next w:val="Normale"/>
    <w:qFormat/>
    <w:pPr>
      <w:keepNext/>
      <w:jc w:val="center"/>
      <w:outlineLvl w:val="4"/>
    </w:pPr>
    <w:rPr>
      <w:rFonts w:ascii="Arial" w:hAnsi="Arial" w:cs="Arial"/>
      <w:b/>
      <w:bCs/>
      <w:sz w:val="36"/>
      <w:szCs w:val="36"/>
    </w:rPr>
  </w:style>
  <w:style w:type="paragraph" w:styleId="Titolo6">
    <w:name w:val="heading 6"/>
    <w:basedOn w:val="Normale"/>
    <w:next w:val="Normale"/>
    <w:qFormat/>
    <w:pPr>
      <w:keepNext/>
      <w:outlineLvl w:val="5"/>
    </w:pPr>
    <w:rPr>
      <w:rFonts w:ascii="Arial" w:hAnsi="Arial"/>
      <w:b/>
      <w:bCs/>
      <w:sz w:val="22"/>
      <w:szCs w:val="20"/>
    </w:rPr>
  </w:style>
  <w:style w:type="paragraph" w:styleId="Titolo7">
    <w:name w:val="heading 7"/>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jc w:val="both"/>
      <w:textAlignment w:val="baseline"/>
      <w:outlineLvl w:val="6"/>
    </w:pPr>
    <w:rPr>
      <w:rFonts w:ascii="Arial" w:hAnsi="Arial" w:cs="Arial"/>
      <w:szCs w:val="20"/>
      <w:u w:val="words"/>
    </w:rPr>
  </w:style>
  <w:style w:type="paragraph" w:styleId="Titolo8">
    <w:name w:val="heading 8"/>
    <w:basedOn w:val="Normale"/>
    <w:next w:val="Normale"/>
    <w:qFormat/>
    <w:pPr>
      <w:keepNext/>
      <w:framePr w:hSpace="142" w:wrap="around" w:vAnchor="text" w:hAnchor="text" w:xAlign="center" w:y="1"/>
      <w:pBdr>
        <w:top w:val="single" w:sz="6" w:space="1" w:color="auto"/>
        <w:left w:val="single" w:sz="6" w:space="1" w:color="auto"/>
        <w:bottom w:val="single" w:sz="6" w:space="1" w:color="auto"/>
        <w:right w:val="single" w:sz="6" w:space="1" w:color="auto"/>
      </w:pBdr>
      <w:shd w:val="pct10" w:color="auto" w:fill="auto"/>
      <w:overflowPunct w:val="0"/>
      <w:autoSpaceDE w:val="0"/>
      <w:autoSpaceDN w:val="0"/>
      <w:adjustRightInd w:val="0"/>
      <w:jc w:val="center"/>
      <w:textAlignment w:val="baseline"/>
      <w:outlineLvl w:val="7"/>
    </w:pPr>
    <w:rPr>
      <w:rFonts w:ascii="Arial" w:hAnsi="Arial"/>
      <w:b/>
      <w:szCs w:val="20"/>
    </w:rPr>
  </w:style>
  <w:style w:type="paragraph" w:styleId="Titolo9">
    <w:name w:val="heading 9"/>
    <w:basedOn w:val="Normale"/>
    <w:next w:val="Normale"/>
    <w:qFormat/>
    <w:pPr>
      <w:keepNext/>
      <w:framePr w:h="0" w:hSpace="141" w:wrap="around" w:vAnchor="text" w:hAnchor="text" w:y="1"/>
      <w:pBdr>
        <w:top w:val="single" w:sz="6" w:space="1" w:color="auto"/>
        <w:left w:val="single" w:sz="6" w:space="1" w:color="auto"/>
        <w:bottom w:val="single" w:sz="6" w:space="1" w:color="auto"/>
        <w:right w:val="single" w:sz="6" w:space="1" w:color="auto"/>
      </w:pBdr>
      <w:overflowPunct w:val="0"/>
      <w:autoSpaceDE w:val="0"/>
      <w:autoSpaceDN w:val="0"/>
      <w:adjustRightInd w:val="0"/>
      <w:jc w:val="both"/>
      <w:textAlignment w:val="baseline"/>
      <w:outlineLvl w:val="8"/>
    </w:pPr>
    <w:rPr>
      <w:rFonts w:ascii="Arial" w:hAnsi="Arial"/>
      <w:b/>
      <w:color w:val="99CC00"/>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En-tête 1.1"/>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Rientrocorpodeltesto">
    <w:name w:val="Body Text Indent"/>
    <w:basedOn w:val="Normale"/>
    <w:link w:val="RientrocorpodeltestoCarattere"/>
    <w:semiHidden/>
    <w:pPr>
      <w:ind w:left="180" w:hanging="180"/>
      <w:jc w:val="both"/>
    </w:pPr>
    <w:rPr>
      <w:rFonts w:ascii="Arial" w:hAnsi="Arial" w:cs="Arial"/>
      <w:sz w:val="22"/>
      <w:szCs w:val="22"/>
    </w:rPr>
  </w:style>
  <w:style w:type="paragraph" w:styleId="Corpotesto">
    <w:name w:val="Body Text"/>
    <w:basedOn w:val="Normale"/>
    <w:semiHidden/>
    <w:pPr>
      <w:jc w:val="both"/>
    </w:pPr>
    <w:rPr>
      <w:rFonts w:ascii="Arial" w:hAnsi="Arial" w:cs="Arial"/>
      <w:sz w:val="22"/>
      <w:szCs w:val="22"/>
    </w:rPr>
  </w:style>
  <w:style w:type="paragraph" w:styleId="Rientrocorpodeltesto2">
    <w:name w:val="Body Text Indent 2"/>
    <w:basedOn w:val="Normale"/>
    <w:semiHidden/>
    <w:pPr>
      <w:tabs>
        <w:tab w:val="left" w:pos="360"/>
      </w:tabs>
      <w:ind w:left="540" w:hanging="180"/>
      <w:jc w:val="both"/>
    </w:pPr>
    <w:rPr>
      <w:rFonts w:ascii="Arial" w:hAnsi="Arial" w:cs="Arial"/>
      <w:sz w:val="22"/>
      <w:szCs w:val="22"/>
    </w:rPr>
  </w:style>
  <w:style w:type="paragraph" w:styleId="Testodelblocco">
    <w:name w:val="Block Text"/>
    <w:basedOn w:val="Normale"/>
    <w:semiHidden/>
    <w:pPr>
      <w:tabs>
        <w:tab w:val="left" w:pos="6237"/>
        <w:tab w:val="right" w:pos="8364"/>
      </w:tabs>
      <w:ind w:left="360" w:right="1" w:hanging="360"/>
      <w:jc w:val="both"/>
    </w:pPr>
    <w:rPr>
      <w:rFonts w:ascii="Arial" w:hAnsi="Arial" w:cs="Arial"/>
      <w:sz w:val="22"/>
      <w:szCs w:val="22"/>
    </w:rPr>
  </w:style>
  <w:style w:type="paragraph" w:customStyle="1" w:styleId="imL">
    <w:name w:val="'imL"/>
    <w:basedOn w:val="Normale"/>
    <w:pPr>
      <w:overflowPunct w:val="0"/>
      <w:autoSpaceDE w:val="0"/>
      <w:autoSpaceDN w:val="0"/>
      <w:adjustRightInd w:val="0"/>
      <w:jc w:val="both"/>
      <w:textAlignment w:val="baseline"/>
    </w:pPr>
    <w:rPr>
      <w:rFonts w:ascii="Arial" w:hAnsi="Arial"/>
      <w:sz w:val="22"/>
      <w:szCs w:val="20"/>
    </w:rPr>
  </w:style>
  <w:style w:type="paragraph" w:styleId="Corpodeltesto2">
    <w:name w:val="Body Text 2"/>
    <w:basedOn w:val="Normale"/>
    <w:semiHidden/>
    <w:pPr>
      <w:jc w:val="center"/>
    </w:pPr>
    <w:rPr>
      <w:rFonts w:ascii="Arial" w:hAnsi="Arial" w:cs="Arial"/>
      <w:b/>
      <w:bCs/>
      <w:sz w:val="36"/>
      <w:szCs w:val="36"/>
    </w:rPr>
  </w:style>
  <w:style w:type="paragraph" w:styleId="Rientrocorpodeltesto3">
    <w:name w:val="Body Text Indent 3"/>
    <w:basedOn w:val="Normale"/>
    <w:semiHidden/>
    <w:pPr>
      <w:widowControl w:val="0"/>
      <w:ind w:left="180" w:hanging="180"/>
      <w:jc w:val="both"/>
    </w:pPr>
    <w:rPr>
      <w:rFonts w:ascii="Arial" w:hAnsi="Arial" w:cs="Arial"/>
      <w:b/>
      <w:bCs/>
      <w:color w:val="FF0000"/>
      <w:sz w:val="22"/>
      <w:szCs w:val="22"/>
    </w:rPr>
  </w:style>
  <w:style w:type="paragraph" w:styleId="Corpodeltesto3">
    <w:name w:val="Body Text 3"/>
    <w:basedOn w:val="Normale"/>
    <w:semiHidden/>
    <w:pPr>
      <w:widowControl w:val="0"/>
      <w:tabs>
        <w:tab w:val="left" w:pos="-1276"/>
      </w:tabs>
      <w:jc w:val="both"/>
    </w:pPr>
    <w:rPr>
      <w:rFonts w:ascii="Tahoma" w:hAnsi="Tahoma" w:cs="Tahoma"/>
    </w:rPr>
  </w:style>
  <w:style w:type="paragraph" w:styleId="Testonotadichiusura">
    <w:name w:val="endnote text"/>
    <w:basedOn w:val="Normale"/>
    <w:semiHidden/>
    <w:rPr>
      <w:sz w:val="20"/>
      <w:szCs w:val="20"/>
    </w:rPr>
  </w:style>
  <w:style w:type="paragraph" w:customStyle="1" w:styleId="Articolo">
    <w:name w:val="Articolo"/>
    <w:basedOn w:val="Normale"/>
    <w:autoRedefine/>
    <w:pPr>
      <w:ind w:left="322" w:hanging="322"/>
      <w:jc w:val="center"/>
    </w:pPr>
    <w:rPr>
      <w:rFonts w:ascii="Tahoma" w:hAnsi="Tahoma" w:cs="Tahoma"/>
      <w:bCs/>
      <w:szCs w:val="20"/>
    </w:rPr>
  </w:style>
  <w:style w:type="paragraph" w:customStyle="1" w:styleId="Capo">
    <w:name w:val="Capo"/>
    <w:basedOn w:val="Normale"/>
    <w:pPr>
      <w:jc w:val="center"/>
    </w:pPr>
    <w:rPr>
      <w:b/>
      <w:sz w:val="28"/>
      <w:szCs w:val="20"/>
    </w:rPr>
  </w:style>
  <w:style w:type="character" w:styleId="Rimandonotadichiusura">
    <w:name w:val="endnote reference"/>
    <w:semiHidden/>
    <w:rPr>
      <w:vertAlign w:val="superscript"/>
    </w:rPr>
  </w:style>
  <w:style w:type="character" w:styleId="Rimandonotaapidipagina">
    <w:name w:val="footnote reference"/>
    <w:semiHidden/>
    <w:rPr>
      <w:vertAlign w:val="superscript"/>
    </w:rPr>
  </w:style>
  <w:style w:type="paragraph" w:customStyle="1" w:styleId="StileTitolo3Centrato">
    <w:name w:val="Stile Titolo 3 + Centrato"/>
    <w:basedOn w:val="Titolo3"/>
    <w:pPr>
      <w:spacing w:before="240" w:after="60"/>
    </w:pPr>
    <w:rPr>
      <w:rFonts w:cs="Times New Roman"/>
      <w:sz w:val="26"/>
      <w:szCs w:val="20"/>
    </w:rPr>
  </w:style>
  <w:style w:type="character" w:styleId="Enfasigrassetto">
    <w:name w:val="Strong"/>
    <w:uiPriority w:val="22"/>
    <w:qFormat/>
    <w:rPr>
      <w:b/>
      <w:bCs/>
    </w:rPr>
  </w:style>
  <w:style w:type="paragraph" w:styleId="Testonotaapidipagina">
    <w:name w:val="footnote text"/>
    <w:basedOn w:val="Normale"/>
    <w:semiHidden/>
    <w:rPr>
      <w:sz w:val="20"/>
      <w:szCs w:val="20"/>
    </w:rPr>
  </w:style>
  <w:style w:type="paragraph" w:customStyle="1" w:styleId="TESTO">
    <w:name w:val="TESTO"/>
    <w:pPr>
      <w:widowControl w:val="0"/>
      <w:spacing w:line="264" w:lineRule="auto"/>
      <w:ind w:firstLine="454"/>
      <w:jc w:val="both"/>
    </w:pPr>
    <w:rPr>
      <w:rFonts w:ascii="Arial" w:hAnsi="Arial"/>
      <w:snapToGrid w:val="0"/>
      <w:color w:val="000000"/>
      <w:sz w:val="22"/>
    </w:rPr>
  </w:style>
  <w:style w:type="paragraph" w:customStyle="1" w:styleId="NORMALEFutura">
    <w:name w:val="NORMALE Futura"/>
    <w:basedOn w:val="Normale"/>
    <w:pPr>
      <w:jc w:val="both"/>
    </w:pPr>
    <w:rPr>
      <w:rFonts w:ascii="Futura" w:hAnsi="Futura"/>
      <w:snapToGrid w:val="0"/>
      <w:color w:val="000000"/>
      <w:sz w:val="20"/>
      <w:szCs w:val="20"/>
    </w:rPr>
  </w:style>
  <w:style w:type="paragraph" w:customStyle="1" w:styleId="CAPO0">
    <w:name w:val="CAPO"/>
    <w:basedOn w:val="Testonormale"/>
    <w:pPr>
      <w:jc w:val="center"/>
    </w:pPr>
    <w:rPr>
      <w:rFonts w:ascii="Arial" w:hAnsi="Arial"/>
      <w:b/>
      <w:sz w:val="24"/>
      <w:u w:val="single"/>
    </w:rPr>
  </w:style>
  <w:style w:type="paragraph" w:styleId="Testonormale">
    <w:name w:val="Plain Text"/>
    <w:basedOn w:val="Normale"/>
    <w:semiHidden/>
    <w:rPr>
      <w:rFonts w:ascii="Courier New" w:hAnsi="Courier New"/>
      <w:sz w:val="20"/>
      <w:szCs w:val="20"/>
    </w:rPr>
  </w:style>
  <w:style w:type="paragraph" w:styleId="NormaleWeb">
    <w:name w:val="Normal (Web)"/>
    <w:basedOn w:val="Normale"/>
    <w:uiPriority w:val="99"/>
    <w:semiHidden/>
    <w:pPr>
      <w:spacing w:before="100" w:beforeAutospacing="1" w:after="100" w:afterAutospacing="1"/>
    </w:pPr>
    <w:rPr>
      <w:rFonts w:ascii="Arial Unicode MS" w:eastAsia="Arial Unicode MS" w:hAnsi="Arial Unicode MS" w:cs="Arial Unicode MS"/>
    </w:r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Articolo2">
    <w:name w:val="Articolo2"/>
    <w:basedOn w:val="Normale"/>
    <w:pPr>
      <w:ind w:left="284" w:hanging="284"/>
      <w:jc w:val="center"/>
    </w:pPr>
    <w:rPr>
      <w:sz w:val="28"/>
      <w:szCs w:val="20"/>
    </w:rPr>
  </w:style>
  <w:style w:type="paragraph" w:customStyle="1" w:styleId="Paragrafoelenco1">
    <w:name w:val="Paragrafo elenco1"/>
    <w:basedOn w:val="Normale"/>
    <w:pPr>
      <w:spacing w:after="200" w:line="276" w:lineRule="auto"/>
      <w:ind w:left="720"/>
    </w:pPr>
    <w:rPr>
      <w:rFonts w:ascii="Calibri" w:hAnsi="Calibri"/>
      <w:sz w:val="22"/>
      <w:szCs w:val="22"/>
      <w:lang w:eastAsia="en-US"/>
    </w:rPr>
  </w:style>
  <w:style w:type="paragraph" w:customStyle="1" w:styleId="Default">
    <w:name w:val="Default"/>
    <w:rsid w:val="00F16C48"/>
    <w:pPr>
      <w:widowControl w:val="0"/>
      <w:autoSpaceDE w:val="0"/>
      <w:autoSpaceDN w:val="0"/>
      <w:adjustRightInd w:val="0"/>
    </w:pPr>
    <w:rPr>
      <w:color w:val="000000"/>
      <w:sz w:val="24"/>
      <w:szCs w:val="24"/>
    </w:rPr>
  </w:style>
  <w:style w:type="paragraph" w:customStyle="1" w:styleId="CM25">
    <w:name w:val="CM25"/>
    <w:basedOn w:val="Default"/>
    <w:next w:val="Default"/>
    <w:uiPriority w:val="99"/>
    <w:rsid w:val="005F5F56"/>
    <w:rPr>
      <w:rFonts w:ascii="Arial" w:hAnsi="Arial" w:cs="Arial"/>
      <w:color w:val="auto"/>
    </w:rPr>
  </w:style>
  <w:style w:type="paragraph" w:customStyle="1" w:styleId="CM27">
    <w:name w:val="CM27"/>
    <w:basedOn w:val="Default"/>
    <w:next w:val="Default"/>
    <w:uiPriority w:val="99"/>
    <w:rsid w:val="005F5F56"/>
    <w:rPr>
      <w:rFonts w:ascii="Arial" w:hAnsi="Arial" w:cs="Arial"/>
      <w:color w:val="auto"/>
    </w:rPr>
  </w:style>
  <w:style w:type="paragraph" w:customStyle="1" w:styleId="CM2">
    <w:name w:val="CM2"/>
    <w:basedOn w:val="Default"/>
    <w:next w:val="Default"/>
    <w:uiPriority w:val="99"/>
    <w:rsid w:val="005F5F56"/>
    <w:pPr>
      <w:spacing w:line="253" w:lineRule="atLeast"/>
    </w:pPr>
    <w:rPr>
      <w:rFonts w:ascii="Arial" w:hAnsi="Arial" w:cs="Arial"/>
      <w:color w:val="auto"/>
    </w:rPr>
  </w:style>
  <w:style w:type="paragraph" w:customStyle="1" w:styleId="CM29">
    <w:name w:val="CM29"/>
    <w:basedOn w:val="Default"/>
    <w:next w:val="Default"/>
    <w:uiPriority w:val="99"/>
    <w:rsid w:val="005F5F56"/>
    <w:rPr>
      <w:rFonts w:ascii="Arial" w:hAnsi="Arial" w:cs="Arial"/>
      <w:color w:val="auto"/>
    </w:rPr>
  </w:style>
  <w:style w:type="paragraph" w:customStyle="1" w:styleId="CM34">
    <w:name w:val="CM34"/>
    <w:basedOn w:val="Default"/>
    <w:next w:val="Default"/>
    <w:uiPriority w:val="99"/>
    <w:rsid w:val="005F5F56"/>
    <w:rPr>
      <w:rFonts w:ascii="Arial" w:hAnsi="Arial" w:cs="Arial"/>
      <w:color w:val="auto"/>
    </w:rPr>
  </w:style>
  <w:style w:type="paragraph" w:customStyle="1" w:styleId="CM6">
    <w:name w:val="CM6"/>
    <w:basedOn w:val="Default"/>
    <w:next w:val="Default"/>
    <w:uiPriority w:val="99"/>
    <w:rsid w:val="005F5F56"/>
    <w:pPr>
      <w:spacing w:line="253" w:lineRule="atLeast"/>
    </w:pPr>
    <w:rPr>
      <w:rFonts w:ascii="Arial" w:hAnsi="Arial" w:cs="Arial"/>
      <w:color w:val="auto"/>
    </w:rPr>
  </w:style>
  <w:style w:type="paragraph" w:styleId="Paragrafoelenco">
    <w:name w:val="List Paragraph"/>
    <w:basedOn w:val="Normale"/>
    <w:uiPriority w:val="34"/>
    <w:qFormat/>
    <w:rsid w:val="00C71448"/>
    <w:pPr>
      <w:ind w:left="708"/>
    </w:pPr>
  </w:style>
  <w:style w:type="paragraph" w:styleId="Testofumetto">
    <w:name w:val="Balloon Text"/>
    <w:basedOn w:val="Normale"/>
    <w:link w:val="TestofumettoCarattere"/>
    <w:uiPriority w:val="99"/>
    <w:semiHidden/>
    <w:unhideWhenUsed/>
    <w:rsid w:val="00D30959"/>
    <w:rPr>
      <w:rFonts w:ascii="Tahoma" w:hAnsi="Tahoma" w:cs="Tahoma"/>
      <w:sz w:val="16"/>
      <w:szCs w:val="16"/>
    </w:rPr>
  </w:style>
  <w:style w:type="character" w:customStyle="1" w:styleId="TestofumettoCarattere">
    <w:name w:val="Testo fumetto Carattere"/>
    <w:link w:val="Testofumetto"/>
    <w:uiPriority w:val="99"/>
    <w:semiHidden/>
    <w:rsid w:val="00D30959"/>
    <w:rPr>
      <w:rFonts w:ascii="Tahoma" w:hAnsi="Tahoma" w:cs="Tahoma"/>
      <w:sz w:val="16"/>
      <w:szCs w:val="16"/>
    </w:rPr>
  </w:style>
  <w:style w:type="character" w:customStyle="1" w:styleId="RientrocorpodeltestoCarattere">
    <w:name w:val="Rientro corpo del testo Carattere"/>
    <w:link w:val="Rientrocorpodeltesto"/>
    <w:semiHidden/>
    <w:rsid w:val="00F80EF6"/>
    <w:rPr>
      <w:rFonts w:ascii="Arial" w:hAnsi="Arial" w:cs="Arial"/>
      <w:sz w:val="22"/>
      <w:szCs w:val="22"/>
    </w:rPr>
  </w:style>
  <w:style w:type="character" w:styleId="Enfasicorsivo">
    <w:name w:val="Emphasis"/>
    <w:uiPriority w:val="20"/>
    <w:qFormat/>
    <w:rsid w:val="000749E2"/>
    <w:rPr>
      <w:i/>
      <w:iCs/>
    </w:rPr>
  </w:style>
  <w:style w:type="paragraph" w:customStyle="1" w:styleId="Standard">
    <w:name w:val="Standard"/>
    <w:rsid w:val="00EE1F7A"/>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character" w:customStyle="1" w:styleId="PidipaginaCarattere">
    <w:name w:val="Piè di pagina Carattere"/>
    <w:basedOn w:val="Carpredefinitoparagrafo"/>
    <w:link w:val="Pidipagina"/>
    <w:uiPriority w:val="99"/>
    <w:rsid w:val="001618A3"/>
    <w:rPr>
      <w:sz w:val="24"/>
      <w:szCs w:val="24"/>
    </w:rPr>
  </w:style>
  <w:style w:type="paragraph" w:customStyle="1" w:styleId="2s">
    <w:name w:val="2s"/>
    <w:basedOn w:val="Normale"/>
    <w:uiPriority w:val="99"/>
    <w:rsid w:val="0096102F"/>
    <w:pPr>
      <w:widowControl w:val="0"/>
      <w:spacing w:after="120"/>
      <w:jc w:val="both"/>
    </w:pPr>
    <w:rPr>
      <w:rFonts w:ascii="Univers" w:hAnsi="Univers"/>
      <w:sz w:val="22"/>
      <w:szCs w:val="20"/>
    </w:rPr>
  </w:style>
  <w:style w:type="table" w:styleId="Grigliatabella">
    <w:name w:val="Table Grid"/>
    <w:basedOn w:val="Tabellanormale"/>
    <w:uiPriority w:val="99"/>
    <w:rsid w:val="00860338"/>
    <w:pPr>
      <w:spacing w:after="120"/>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63F36"/>
    <w:rPr>
      <w:color w:val="0563C1" w:themeColor="hyperlink"/>
      <w:u w:val="single"/>
    </w:rPr>
  </w:style>
  <w:style w:type="character" w:customStyle="1" w:styleId="Menzionenonrisolta1">
    <w:name w:val="Menzione non risolta1"/>
    <w:basedOn w:val="Carpredefinitoparagrafo"/>
    <w:uiPriority w:val="99"/>
    <w:semiHidden/>
    <w:unhideWhenUsed/>
    <w:rsid w:val="00863F36"/>
    <w:rPr>
      <w:color w:val="605E5C"/>
      <w:shd w:val="clear" w:color="auto" w:fill="E1DFDD"/>
    </w:rPr>
  </w:style>
  <w:style w:type="paragraph" w:styleId="Titolosommario">
    <w:name w:val="TOC Heading"/>
    <w:basedOn w:val="Titolo1"/>
    <w:next w:val="Normale"/>
    <w:uiPriority w:val="39"/>
    <w:unhideWhenUsed/>
    <w:qFormat/>
    <w:rsid w:val="00AB2CDF"/>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Sommario3">
    <w:name w:val="toc 3"/>
    <w:basedOn w:val="Normale"/>
    <w:next w:val="Normale"/>
    <w:autoRedefine/>
    <w:uiPriority w:val="39"/>
    <w:unhideWhenUsed/>
    <w:rsid w:val="00AB2CDF"/>
    <w:pPr>
      <w:spacing w:after="100"/>
      <w:ind w:left="480"/>
    </w:pPr>
  </w:style>
  <w:style w:type="paragraph" w:styleId="Sommario1">
    <w:name w:val="toc 1"/>
    <w:basedOn w:val="Normale"/>
    <w:next w:val="Normale"/>
    <w:autoRedefine/>
    <w:uiPriority w:val="39"/>
    <w:unhideWhenUsed/>
    <w:rsid w:val="00506584"/>
    <w:pPr>
      <w:tabs>
        <w:tab w:val="right" w:leader="dot" w:pos="9628"/>
      </w:tabs>
      <w:spacing w:after="100"/>
    </w:pPr>
    <w:rPr>
      <w:rFonts w:ascii="Arial" w:hAnsi="Arial" w:cs="Arial"/>
      <w:b/>
      <w:bCs/>
      <w:i/>
      <w:noProof/>
    </w:rPr>
  </w:style>
  <w:style w:type="paragraph" w:styleId="Sommario2">
    <w:name w:val="toc 2"/>
    <w:basedOn w:val="Normale"/>
    <w:next w:val="Normale"/>
    <w:autoRedefine/>
    <w:uiPriority w:val="39"/>
    <w:unhideWhenUsed/>
    <w:rsid w:val="00AB2CDF"/>
    <w:pPr>
      <w:spacing w:after="100"/>
      <w:ind w:left="240"/>
    </w:pPr>
  </w:style>
  <w:style w:type="character" w:styleId="Menzionenonrisolta">
    <w:name w:val="Unresolved Mention"/>
    <w:basedOn w:val="Carpredefinitoparagrafo"/>
    <w:uiPriority w:val="99"/>
    <w:semiHidden/>
    <w:unhideWhenUsed/>
    <w:rsid w:val="0074515F"/>
    <w:rPr>
      <w:color w:val="605E5C"/>
      <w:shd w:val="clear" w:color="auto" w:fill="E1DFDD"/>
    </w:rPr>
  </w:style>
  <w:style w:type="paragraph" w:styleId="Citazioneintensa">
    <w:name w:val="Intense Quote"/>
    <w:basedOn w:val="Normale"/>
    <w:next w:val="Normale"/>
    <w:link w:val="CitazioneintensaCarattere"/>
    <w:uiPriority w:val="30"/>
    <w:qFormat/>
    <w:rsid w:val="0068761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68761B"/>
    <w:rPr>
      <w:i/>
      <w:iCs/>
      <w:color w:val="4472C4" w:themeColor="accent1"/>
      <w:sz w:val="24"/>
      <w:szCs w:val="24"/>
    </w:rPr>
  </w:style>
  <w:style w:type="paragraph" w:customStyle="1" w:styleId="Rientrocorpodeltesto21">
    <w:name w:val="Rientro corpo del testo 21"/>
    <w:basedOn w:val="Normale"/>
    <w:rsid w:val="0068761B"/>
    <w:pPr>
      <w:tabs>
        <w:tab w:val="left" w:pos="0"/>
      </w:tabs>
      <w:overflowPunct w:val="0"/>
      <w:autoSpaceDE w:val="0"/>
      <w:autoSpaceDN w:val="0"/>
      <w:adjustRightInd w:val="0"/>
      <w:spacing w:line="360" w:lineRule="auto"/>
      <w:ind w:firstLine="1134"/>
      <w:jc w:val="both"/>
    </w:pPr>
    <w:rPr>
      <w:rFonts w:ascii="Arial" w:hAnsi="Arial"/>
      <w:spacing w:val="20"/>
      <w:sz w:val="18"/>
      <w:szCs w:val="20"/>
    </w:rPr>
  </w:style>
  <w:style w:type="table" w:customStyle="1" w:styleId="Grigliatabellachiara1">
    <w:name w:val="Griglia tabella chiara1"/>
    <w:basedOn w:val="Tabellanormale"/>
    <w:uiPriority w:val="40"/>
    <w:rsid w:val="0068761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IntestazioneCarattere">
    <w:name w:val="Intestazione Carattere"/>
    <w:aliases w:val="En-tête 1.1 Carattere"/>
    <w:basedOn w:val="Carpredefinitoparagrafo"/>
    <w:link w:val="Intestazione"/>
    <w:uiPriority w:val="99"/>
    <w:rsid w:val="00540B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1317">
      <w:bodyDiv w:val="1"/>
      <w:marLeft w:val="0"/>
      <w:marRight w:val="0"/>
      <w:marTop w:val="0"/>
      <w:marBottom w:val="0"/>
      <w:divBdr>
        <w:top w:val="none" w:sz="0" w:space="0" w:color="auto"/>
        <w:left w:val="none" w:sz="0" w:space="0" w:color="auto"/>
        <w:bottom w:val="none" w:sz="0" w:space="0" w:color="auto"/>
        <w:right w:val="none" w:sz="0" w:space="0" w:color="auto"/>
      </w:divBdr>
    </w:div>
    <w:div w:id="657999548">
      <w:bodyDiv w:val="1"/>
      <w:marLeft w:val="0"/>
      <w:marRight w:val="0"/>
      <w:marTop w:val="0"/>
      <w:marBottom w:val="0"/>
      <w:divBdr>
        <w:top w:val="none" w:sz="0" w:space="0" w:color="auto"/>
        <w:left w:val="none" w:sz="0" w:space="0" w:color="auto"/>
        <w:bottom w:val="none" w:sz="0" w:space="0" w:color="auto"/>
        <w:right w:val="none" w:sz="0" w:space="0" w:color="auto"/>
      </w:divBdr>
    </w:div>
    <w:div w:id="1005400685">
      <w:bodyDiv w:val="1"/>
      <w:marLeft w:val="0"/>
      <w:marRight w:val="0"/>
      <w:marTop w:val="0"/>
      <w:marBottom w:val="0"/>
      <w:divBdr>
        <w:top w:val="none" w:sz="0" w:space="0" w:color="auto"/>
        <w:left w:val="none" w:sz="0" w:space="0" w:color="auto"/>
        <w:bottom w:val="none" w:sz="0" w:space="0" w:color="auto"/>
        <w:right w:val="none" w:sz="0" w:space="0" w:color="auto"/>
      </w:divBdr>
    </w:div>
    <w:div w:id="1961717175">
      <w:bodyDiv w:val="1"/>
      <w:marLeft w:val="0"/>
      <w:marRight w:val="0"/>
      <w:marTop w:val="0"/>
      <w:marBottom w:val="0"/>
      <w:divBdr>
        <w:top w:val="none" w:sz="0" w:space="0" w:color="auto"/>
        <w:left w:val="none" w:sz="0" w:space="0" w:color="auto"/>
        <w:bottom w:val="none" w:sz="0" w:space="0" w:color="auto"/>
        <w:right w:val="none" w:sz="0" w:space="0" w:color="auto"/>
      </w:divBdr>
    </w:div>
    <w:div w:id="214414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cnico@pec.alerb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hyperlink" Target="mailto:aler.so@pec.retesi.it" TargetMode="External"/><Relationship Id="rId2" Type="http://schemas.openxmlformats.org/officeDocument/2006/relationships/hyperlink" Target="mailto:aler.lecco@pec.regione.lombardia.it" TargetMode="External"/><Relationship Id="rId1" Type="http://schemas.openxmlformats.org/officeDocument/2006/relationships/hyperlink" Target="mailto:direzione@pec.alerbg.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B0BF0-F5BD-4FB6-A696-18725843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28</Pages>
  <Words>10908</Words>
  <Characters>62182</Characters>
  <Application>Microsoft Office Word</Application>
  <DocSecurity>0</DocSecurity>
  <Lines>518</Lines>
  <Paragraphs>145</Paragraphs>
  <ScaleCrop>false</ScaleCrop>
  <HeadingPairs>
    <vt:vector size="2" baseType="variant">
      <vt:variant>
        <vt:lpstr>Titolo</vt:lpstr>
      </vt:variant>
      <vt:variant>
        <vt:i4>1</vt:i4>
      </vt:variant>
    </vt:vector>
  </HeadingPairs>
  <TitlesOfParts>
    <vt:vector size="1" baseType="lpstr">
      <vt:lpstr>Indice</vt:lpstr>
    </vt:vector>
  </TitlesOfParts>
  <Company>alerso</Company>
  <LinksUpToDate>false</LinksUpToDate>
  <CharactersWithSpaces>72945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creator>Andrea Giugni</dc:creator>
  <cp:lastModifiedBy>Barbara De Pedrini</cp:lastModifiedBy>
  <cp:revision>18</cp:revision>
  <cp:lastPrinted>2022-02-23T13:33:00Z</cp:lastPrinted>
  <dcterms:created xsi:type="dcterms:W3CDTF">2022-10-04T12:08:00Z</dcterms:created>
  <dcterms:modified xsi:type="dcterms:W3CDTF">2023-01-24T08:01:00Z</dcterms:modified>
</cp:coreProperties>
</file>